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2C394F" w14:textId="77777777" w:rsidR="00872649" w:rsidRPr="00872649" w:rsidRDefault="00872649" w:rsidP="00280A88"/>
    <w:p w14:paraId="4A9F6457" w14:textId="77777777" w:rsidR="00872649" w:rsidRPr="00872649" w:rsidRDefault="00872649" w:rsidP="00280A88"/>
    <w:p w14:paraId="5FD932DF" w14:textId="77777777" w:rsidR="00872649" w:rsidRPr="00872649" w:rsidRDefault="00872649" w:rsidP="00280A88"/>
    <w:p w14:paraId="7F4A103F" w14:textId="77777777" w:rsidR="00872649" w:rsidRPr="00872649" w:rsidRDefault="00872649" w:rsidP="00872649">
      <w:pPr>
        <w:pStyle w:val="Nzev"/>
      </w:pPr>
      <w:r w:rsidRPr="00872649">
        <w:t>ZADÁVACÍ DOKUMENTACE</w:t>
      </w:r>
      <w:r w:rsidRPr="00872649">
        <w:br/>
      </w:r>
      <w:r w:rsidRPr="00872649">
        <w:br/>
      </w:r>
      <w:r w:rsidRPr="00872649">
        <w:br/>
      </w:r>
      <w:r w:rsidRPr="00872649">
        <w:br/>
        <w:t>Veřejná zakázka</w:t>
      </w:r>
      <w:r w:rsidRPr="00872649">
        <w:br/>
      </w:r>
      <w:r w:rsidR="00455915" w:rsidRPr="00455915">
        <w:t>Propojení lokalit TSK Praha</w:t>
      </w:r>
    </w:p>
    <w:p w14:paraId="575E48F5" w14:textId="77777777" w:rsidR="00872649" w:rsidRPr="00872649" w:rsidRDefault="00872649" w:rsidP="00872649"/>
    <w:p w14:paraId="5721B372" w14:textId="77777777" w:rsidR="00872649" w:rsidRPr="00872649" w:rsidRDefault="00872649" w:rsidP="00872649"/>
    <w:p w14:paraId="3DFE8C79" w14:textId="77777777" w:rsidR="00872649" w:rsidRPr="00872649" w:rsidRDefault="00872649" w:rsidP="00872649">
      <w:r w:rsidRPr="00872649">
        <w:t>Veřejná zakázka zadávaná v souladu s §</w:t>
      </w:r>
      <w:bookmarkStart w:id="0" w:name="_GoBack"/>
      <w:bookmarkEnd w:id="0"/>
      <w:r w:rsidRPr="00872649">
        <w:t xml:space="preserve"> 3 písm. b) a § 56 a násl. zákona č. 134/2016 Sb., o zadávání veřejných zakázek, ve znění pozdějších předpisů (dále jen „ZZVZ“)</w:t>
      </w:r>
    </w:p>
    <w:p w14:paraId="695FE3C8" w14:textId="77777777" w:rsidR="00872649" w:rsidRPr="00872649" w:rsidRDefault="00872649" w:rsidP="00872649"/>
    <w:p w14:paraId="1EB26A17" w14:textId="77777777" w:rsidR="00872649" w:rsidRPr="00872649" w:rsidRDefault="00872649" w:rsidP="00872649"/>
    <w:p w14:paraId="76E6828C" w14:textId="477F70A3" w:rsidR="00F07934" w:rsidRDefault="00F07934" w:rsidP="00F07934">
      <w:pPr>
        <w:pStyle w:val="Zkladntext"/>
        <w:spacing w:line="252" w:lineRule="auto"/>
        <w:jc w:val="center"/>
        <w:rPr>
          <w:rFonts w:cs="Arial"/>
          <w:b/>
        </w:rPr>
      </w:pPr>
      <w:r>
        <w:rPr>
          <w:rFonts w:cs="Arial"/>
        </w:rPr>
        <w:t>Evidenční číslo zakázky:</w:t>
      </w:r>
      <w:r w:rsidR="007E0E68">
        <w:rPr>
          <w:rFonts w:cs="Arial"/>
          <w:b/>
        </w:rPr>
        <w:t xml:space="preserve">  Z2020-033685</w:t>
      </w:r>
    </w:p>
    <w:p w14:paraId="042B1E10" w14:textId="77777777" w:rsidR="00F07934" w:rsidRDefault="00F07934" w:rsidP="00F07934">
      <w:pPr>
        <w:pStyle w:val="Zkladntext"/>
        <w:spacing w:line="252" w:lineRule="auto"/>
        <w:jc w:val="center"/>
        <w:rPr>
          <w:rFonts w:cs="Arial"/>
        </w:rPr>
      </w:pPr>
      <w:r>
        <w:rPr>
          <w:rFonts w:cs="Arial"/>
        </w:rPr>
        <w:t>URL adresa elektronického nástroje NEN</w:t>
      </w:r>
    </w:p>
    <w:p w14:paraId="052D0031" w14:textId="132C251D" w:rsidR="00F07934" w:rsidRDefault="00F07934" w:rsidP="00F07934">
      <w:pPr>
        <w:pStyle w:val="Zkladntext"/>
        <w:spacing w:line="252" w:lineRule="auto"/>
        <w:jc w:val="center"/>
        <w:rPr>
          <w:rFonts w:eastAsiaTheme="majorEastAsia"/>
          <w:b/>
        </w:rPr>
      </w:pPr>
      <w:r>
        <w:rPr>
          <w:rFonts w:cs="Arial"/>
        </w:rPr>
        <w:t xml:space="preserve"> </w:t>
      </w:r>
      <w:r w:rsidRPr="00F07934">
        <w:rPr>
          <w:rFonts w:eastAsiaTheme="majorEastAsia"/>
          <w:b/>
        </w:rPr>
        <w:t>https://nen.n</w:t>
      </w:r>
      <w:r>
        <w:rPr>
          <w:rFonts w:eastAsiaTheme="majorEastAsia"/>
          <w:b/>
        </w:rPr>
        <w:t>ipez.cz/Zadavaci_postup/</w:t>
      </w:r>
      <w:r w:rsidRPr="00F07934">
        <w:rPr>
          <w:rFonts w:eastAsiaTheme="majorEastAsia"/>
          <w:b/>
        </w:rPr>
        <w:t>N006/20/V00024909</w:t>
      </w:r>
    </w:p>
    <w:p w14:paraId="3D9CC68D" w14:textId="3C353BC8" w:rsidR="00872649" w:rsidRDefault="00F07934" w:rsidP="00F07934">
      <w:pPr>
        <w:keepLines w:val="0"/>
        <w:spacing w:before="0"/>
        <w:jc w:val="center"/>
        <w:rPr>
          <w:rFonts w:cs="Arial"/>
        </w:rPr>
      </w:pPr>
      <w:proofErr w:type="gramStart"/>
      <w:r>
        <w:rPr>
          <w:rFonts w:cs="Arial"/>
        </w:rPr>
        <w:t>č.j.</w:t>
      </w:r>
      <w:proofErr w:type="gramEnd"/>
      <w:r>
        <w:rPr>
          <w:rFonts w:cs="Arial"/>
        </w:rPr>
        <w:t xml:space="preserve">   </w:t>
      </w:r>
      <w:r w:rsidRPr="00F07934">
        <w:rPr>
          <w:rFonts w:cs="Arial"/>
        </w:rPr>
        <w:t>TSK/41041/20/1215/bud</w:t>
      </w:r>
    </w:p>
    <w:p w14:paraId="46C4D5AB" w14:textId="0845CB61" w:rsidR="00F07934" w:rsidRDefault="00F07934">
      <w:pPr>
        <w:keepLines w:val="0"/>
        <w:spacing w:before="0"/>
        <w:jc w:val="left"/>
        <w:rPr>
          <w:rFonts w:cs="Arial"/>
        </w:rPr>
      </w:pPr>
      <w:r>
        <w:rPr>
          <w:rFonts w:cs="Arial"/>
        </w:rPr>
        <w:br w:type="page"/>
      </w:r>
    </w:p>
    <w:p w14:paraId="4279F307" w14:textId="77777777" w:rsidR="00872649" w:rsidRPr="00872649" w:rsidRDefault="00872649" w:rsidP="00F07934">
      <w:pPr>
        <w:pStyle w:val="Nadpis1"/>
        <w:numPr>
          <w:ilvl w:val="0"/>
          <w:numId w:val="0"/>
        </w:numPr>
        <w:ind w:left="432"/>
        <w:jc w:val="left"/>
      </w:pPr>
      <w:bookmarkStart w:id="1" w:name="_Toc9431223"/>
      <w:bookmarkStart w:id="2" w:name="_Toc48846601"/>
      <w:r w:rsidRPr="00872649">
        <w:lastRenderedPageBreak/>
        <w:t>Obsah</w:t>
      </w:r>
      <w:bookmarkEnd w:id="1"/>
      <w:bookmarkEnd w:id="2"/>
    </w:p>
    <w:p w14:paraId="7BAD516A" w14:textId="77777777" w:rsidR="009735DE" w:rsidRDefault="002A0084">
      <w:pPr>
        <w:pStyle w:val="Obsah1"/>
        <w:rPr>
          <w:rFonts w:asciiTheme="minorHAnsi" w:eastAsiaTheme="minorEastAsia" w:hAnsiTheme="minorHAnsi" w:cstheme="minorBidi"/>
          <w:b w:val="0"/>
          <w:lang w:eastAsia="cs-CZ"/>
        </w:rPr>
      </w:pPr>
      <w:r>
        <w:fldChar w:fldCharType="begin"/>
      </w:r>
      <w:r>
        <w:instrText xml:space="preserve"> TOC \o "1-3" \h \z \u </w:instrText>
      </w:r>
      <w:r>
        <w:fldChar w:fldCharType="separate"/>
      </w:r>
      <w:hyperlink w:anchor="_Toc48846601" w:history="1">
        <w:r w:rsidR="009735DE" w:rsidRPr="00886795">
          <w:rPr>
            <w:rStyle w:val="Hypertextovodkaz"/>
          </w:rPr>
          <w:t>Obsah</w:t>
        </w:r>
        <w:r w:rsidR="009735DE">
          <w:rPr>
            <w:webHidden/>
          </w:rPr>
          <w:tab/>
        </w:r>
        <w:r w:rsidR="009735DE">
          <w:rPr>
            <w:webHidden/>
          </w:rPr>
          <w:fldChar w:fldCharType="begin"/>
        </w:r>
        <w:r w:rsidR="009735DE">
          <w:rPr>
            <w:webHidden/>
          </w:rPr>
          <w:instrText xml:space="preserve"> PAGEREF _Toc48846601 \h </w:instrText>
        </w:r>
        <w:r w:rsidR="009735DE">
          <w:rPr>
            <w:webHidden/>
          </w:rPr>
        </w:r>
        <w:r w:rsidR="009735DE">
          <w:rPr>
            <w:webHidden/>
          </w:rPr>
          <w:fldChar w:fldCharType="separate"/>
        </w:r>
        <w:r w:rsidR="00831977">
          <w:rPr>
            <w:webHidden/>
          </w:rPr>
          <w:t>2</w:t>
        </w:r>
        <w:r w:rsidR="009735DE">
          <w:rPr>
            <w:webHidden/>
          </w:rPr>
          <w:fldChar w:fldCharType="end"/>
        </w:r>
      </w:hyperlink>
    </w:p>
    <w:p w14:paraId="43194299" w14:textId="77777777" w:rsidR="009735DE" w:rsidRDefault="00831977">
      <w:pPr>
        <w:pStyle w:val="Obsah1"/>
        <w:rPr>
          <w:rFonts w:asciiTheme="minorHAnsi" w:eastAsiaTheme="minorEastAsia" w:hAnsiTheme="minorHAnsi" w:cstheme="minorBidi"/>
          <w:b w:val="0"/>
          <w:lang w:eastAsia="cs-CZ"/>
        </w:rPr>
      </w:pPr>
      <w:hyperlink w:anchor="_Toc48846602" w:history="1">
        <w:r w:rsidR="009735DE" w:rsidRPr="00886795">
          <w:rPr>
            <w:rStyle w:val="Hypertextovodkaz"/>
          </w:rPr>
          <w:t>1</w:t>
        </w:r>
        <w:r w:rsidR="009735DE">
          <w:rPr>
            <w:rFonts w:asciiTheme="minorHAnsi" w:eastAsiaTheme="minorEastAsia" w:hAnsiTheme="minorHAnsi" w:cstheme="minorBidi"/>
            <w:b w:val="0"/>
            <w:lang w:eastAsia="cs-CZ"/>
          </w:rPr>
          <w:tab/>
        </w:r>
        <w:r w:rsidR="009735DE" w:rsidRPr="00886795">
          <w:rPr>
            <w:rStyle w:val="Hypertextovodkaz"/>
          </w:rPr>
          <w:t>Základní informace o veřejné zakázce</w:t>
        </w:r>
        <w:r w:rsidR="009735DE">
          <w:rPr>
            <w:webHidden/>
          </w:rPr>
          <w:tab/>
        </w:r>
        <w:r w:rsidR="009735DE">
          <w:rPr>
            <w:webHidden/>
          </w:rPr>
          <w:fldChar w:fldCharType="begin"/>
        </w:r>
        <w:r w:rsidR="009735DE">
          <w:rPr>
            <w:webHidden/>
          </w:rPr>
          <w:instrText xml:space="preserve"> PAGEREF _Toc48846602 \h </w:instrText>
        </w:r>
        <w:r w:rsidR="009735DE">
          <w:rPr>
            <w:webHidden/>
          </w:rPr>
        </w:r>
        <w:r w:rsidR="009735DE">
          <w:rPr>
            <w:webHidden/>
          </w:rPr>
          <w:fldChar w:fldCharType="separate"/>
        </w:r>
        <w:r>
          <w:rPr>
            <w:webHidden/>
          </w:rPr>
          <w:t>4</w:t>
        </w:r>
        <w:r w:rsidR="009735DE">
          <w:rPr>
            <w:webHidden/>
          </w:rPr>
          <w:fldChar w:fldCharType="end"/>
        </w:r>
      </w:hyperlink>
    </w:p>
    <w:p w14:paraId="3B1CC16C" w14:textId="77777777" w:rsidR="009735DE" w:rsidRDefault="00831977">
      <w:pPr>
        <w:pStyle w:val="Obsah2"/>
        <w:rPr>
          <w:rFonts w:asciiTheme="minorHAnsi" w:eastAsiaTheme="minorEastAsia" w:hAnsiTheme="minorHAnsi" w:cstheme="minorBidi"/>
          <w:noProof/>
          <w:lang w:eastAsia="cs-CZ"/>
        </w:rPr>
      </w:pPr>
      <w:hyperlink w:anchor="_Toc48846603" w:history="1">
        <w:r w:rsidR="009735DE" w:rsidRPr="00886795">
          <w:rPr>
            <w:rStyle w:val="Hypertextovodkaz"/>
            <w:noProof/>
          </w:rPr>
          <w:t>1.1</w:t>
        </w:r>
        <w:r w:rsidR="009735DE">
          <w:rPr>
            <w:rFonts w:asciiTheme="minorHAnsi" w:eastAsiaTheme="minorEastAsia" w:hAnsiTheme="minorHAnsi" w:cstheme="minorBidi"/>
            <w:noProof/>
            <w:lang w:eastAsia="cs-CZ"/>
          </w:rPr>
          <w:tab/>
        </w:r>
        <w:r w:rsidR="009735DE" w:rsidRPr="00886795">
          <w:rPr>
            <w:rStyle w:val="Hypertextovodkaz"/>
            <w:noProof/>
          </w:rPr>
          <w:t>Název veřejné zakázky</w:t>
        </w:r>
        <w:r w:rsidR="009735DE">
          <w:rPr>
            <w:noProof/>
            <w:webHidden/>
          </w:rPr>
          <w:tab/>
        </w:r>
        <w:r w:rsidR="009735DE">
          <w:rPr>
            <w:noProof/>
            <w:webHidden/>
          </w:rPr>
          <w:fldChar w:fldCharType="begin"/>
        </w:r>
        <w:r w:rsidR="009735DE">
          <w:rPr>
            <w:noProof/>
            <w:webHidden/>
          </w:rPr>
          <w:instrText xml:space="preserve"> PAGEREF _Toc48846603 \h </w:instrText>
        </w:r>
        <w:r w:rsidR="009735DE">
          <w:rPr>
            <w:noProof/>
            <w:webHidden/>
          </w:rPr>
        </w:r>
        <w:r w:rsidR="009735DE">
          <w:rPr>
            <w:noProof/>
            <w:webHidden/>
          </w:rPr>
          <w:fldChar w:fldCharType="separate"/>
        </w:r>
        <w:r>
          <w:rPr>
            <w:noProof/>
            <w:webHidden/>
          </w:rPr>
          <w:t>4</w:t>
        </w:r>
        <w:r w:rsidR="009735DE">
          <w:rPr>
            <w:noProof/>
            <w:webHidden/>
          </w:rPr>
          <w:fldChar w:fldCharType="end"/>
        </w:r>
      </w:hyperlink>
    </w:p>
    <w:p w14:paraId="59351DE8" w14:textId="77777777" w:rsidR="009735DE" w:rsidRDefault="00831977">
      <w:pPr>
        <w:pStyle w:val="Obsah2"/>
        <w:rPr>
          <w:rFonts w:asciiTheme="minorHAnsi" w:eastAsiaTheme="minorEastAsia" w:hAnsiTheme="minorHAnsi" w:cstheme="minorBidi"/>
          <w:noProof/>
          <w:lang w:eastAsia="cs-CZ"/>
        </w:rPr>
      </w:pPr>
      <w:hyperlink w:anchor="_Toc48846604" w:history="1">
        <w:r w:rsidR="009735DE" w:rsidRPr="00886795">
          <w:rPr>
            <w:rStyle w:val="Hypertextovodkaz"/>
            <w:noProof/>
          </w:rPr>
          <w:t>1.2</w:t>
        </w:r>
        <w:r w:rsidR="009735DE">
          <w:rPr>
            <w:rFonts w:asciiTheme="minorHAnsi" w:eastAsiaTheme="minorEastAsia" w:hAnsiTheme="minorHAnsi" w:cstheme="minorBidi"/>
            <w:noProof/>
            <w:lang w:eastAsia="cs-CZ"/>
          </w:rPr>
          <w:tab/>
        </w:r>
        <w:r w:rsidR="009735DE" w:rsidRPr="00886795">
          <w:rPr>
            <w:rStyle w:val="Hypertextovodkaz"/>
            <w:noProof/>
          </w:rPr>
          <w:t>Základní informace</w:t>
        </w:r>
        <w:r w:rsidR="009735DE">
          <w:rPr>
            <w:noProof/>
            <w:webHidden/>
          </w:rPr>
          <w:tab/>
        </w:r>
        <w:r w:rsidR="009735DE">
          <w:rPr>
            <w:noProof/>
            <w:webHidden/>
          </w:rPr>
          <w:fldChar w:fldCharType="begin"/>
        </w:r>
        <w:r w:rsidR="009735DE">
          <w:rPr>
            <w:noProof/>
            <w:webHidden/>
          </w:rPr>
          <w:instrText xml:space="preserve"> PAGEREF _Toc48846604 \h </w:instrText>
        </w:r>
        <w:r w:rsidR="009735DE">
          <w:rPr>
            <w:noProof/>
            <w:webHidden/>
          </w:rPr>
        </w:r>
        <w:r w:rsidR="009735DE">
          <w:rPr>
            <w:noProof/>
            <w:webHidden/>
          </w:rPr>
          <w:fldChar w:fldCharType="separate"/>
        </w:r>
        <w:r>
          <w:rPr>
            <w:noProof/>
            <w:webHidden/>
          </w:rPr>
          <w:t>4</w:t>
        </w:r>
        <w:r w:rsidR="009735DE">
          <w:rPr>
            <w:noProof/>
            <w:webHidden/>
          </w:rPr>
          <w:fldChar w:fldCharType="end"/>
        </w:r>
      </w:hyperlink>
    </w:p>
    <w:p w14:paraId="65C926AB" w14:textId="77777777" w:rsidR="009735DE" w:rsidRDefault="00831977">
      <w:pPr>
        <w:pStyle w:val="Obsah2"/>
        <w:rPr>
          <w:rFonts w:asciiTheme="minorHAnsi" w:eastAsiaTheme="minorEastAsia" w:hAnsiTheme="minorHAnsi" w:cstheme="minorBidi"/>
          <w:noProof/>
          <w:lang w:eastAsia="cs-CZ"/>
        </w:rPr>
      </w:pPr>
      <w:hyperlink w:anchor="_Toc48846605" w:history="1">
        <w:r w:rsidR="009735DE" w:rsidRPr="00886795">
          <w:rPr>
            <w:rStyle w:val="Hypertextovodkaz"/>
            <w:noProof/>
          </w:rPr>
          <w:t>1.3</w:t>
        </w:r>
        <w:r w:rsidR="009735DE">
          <w:rPr>
            <w:rFonts w:asciiTheme="minorHAnsi" w:eastAsiaTheme="minorEastAsia" w:hAnsiTheme="minorHAnsi" w:cstheme="minorBidi"/>
            <w:noProof/>
            <w:lang w:eastAsia="cs-CZ"/>
          </w:rPr>
          <w:tab/>
        </w:r>
        <w:r w:rsidR="009735DE" w:rsidRPr="00886795">
          <w:rPr>
            <w:rStyle w:val="Hypertextovodkaz"/>
            <w:noProof/>
          </w:rPr>
          <w:t>Zadavatel</w:t>
        </w:r>
        <w:r w:rsidR="009735DE">
          <w:rPr>
            <w:noProof/>
            <w:webHidden/>
          </w:rPr>
          <w:tab/>
        </w:r>
        <w:r w:rsidR="009735DE">
          <w:rPr>
            <w:noProof/>
            <w:webHidden/>
          </w:rPr>
          <w:fldChar w:fldCharType="begin"/>
        </w:r>
        <w:r w:rsidR="009735DE">
          <w:rPr>
            <w:noProof/>
            <w:webHidden/>
          </w:rPr>
          <w:instrText xml:space="preserve"> PAGEREF _Toc48846605 \h </w:instrText>
        </w:r>
        <w:r w:rsidR="009735DE">
          <w:rPr>
            <w:noProof/>
            <w:webHidden/>
          </w:rPr>
        </w:r>
        <w:r w:rsidR="009735DE">
          <w:rPr>
            <w:noProof/>
            <w:webHidden/>
          </w:rPr>
          <w:fldChar w:fldCharType="separate"/>
        </w:r>
        <w:r>
          <w:rPr>
            <w:noProof/>
            <w:webHidden/>
          </w:rPr>
          <w:t>4</w:t>
        </w:r>
        <w:r w:rsidR="009735DE">
          <w:rPr>
            <w:noProof/>
            <w:webHidden/>
          </w:rPr>
          <w:fldChar w:fldCharType="end"/>
        </w:r>
      </w:hyperlink>
    </w:p>
    <w:p w14:paraId="70DD62B5" w14:textId="77777777" w:rsidR="009735DE" w:rsidRDefault="00831977">
      <w:pPr>
        <w:pStyle w:val="Obsah2"/>
        <w:rPr>
          <w:rFonts w:asciiTheme="minorHAnsi" w:eastAsiaTheme="minorEastAsia" w:hAnsiTheme="minorHAnsi" w:cstheme="minorBidi"/>
          <w:noProof/>
          <w:lang w:eastAsia="cs-CZ"/>
        </w:rPr>
      </w:pPr>
      <w:hyperlink w:anchor="_Toc48846606" w:history="1">
        <w:r w:rsidR="009735DE" w:rsidRPr="00886795">
          <w:rPr>
            <w:rStyle w:val="Hypertextovodkaz"/>
            <w:noProof/>
          </w:rPr>
          <w:t>1.4</w:t>
        </w:r>
        <w:r w:rsidR="009735DE">
          <w:rPr>
            <w:rFonts w:asciiTheme="minorHAnsi" w:eastAsiaTheme="minorEastAsia" w:hAnsiTheme="minorHAnsi" w:cstheme="minorBidi"/>
            <w:noProof/>
            <w:lang w:eastAsia="cs-CZ"/>
          </w:rPr>
          <w:tab/>
        </w:r>
        <w:r w:rsidR="009735DE" w:rsidRPr="00886795">
          <w:rPr>
            <w:rStyle w:val="Hypertextovodkaz"/>
            <w:noProof/>
          </w:rPr>
          <w:t>Vymezení předmětu plnění veřejné zakázky</w:t>
        </w:r>
        <w:r w:rsidR="009735DE">
          <w:rPr>
            <w:noProof/>
            <w:webHidden/>
          </w:rPr>
          <w:tab/>
        </w:r>
        <w:r w:rsidR="009735DE">
          <w:rPr>
            <w:noProof/>
            <w:webHidden/>
          </w:rPr>
          <w:fldChar w:fldCharType="begin"/>
        </w:r>
        <w:r w:rsidR="009735DE">
          <w:rPr>
            <w:noProof/>
            <w:webHidden/>
          </w:rPr>
          <w:instrText xml:space="preserve"> PAGEREF _Toc48846606 \h </w:instrText>
        </w:r>
        <w:r w:rsidR="009735DE">
          <w:rPr>
            <w:noProof/>
            <w:webHidden/>
          </w:rPr>
        </w:r>
        <w:r w:rsidR="009735DE">
          <w:rPr>
            <w:noProof/>
            <w:webHidden/>
          </w:rPr>
          <w:fldChar w:fldCharType="separate"/>
        </w:r>
        <w:r>
          <w:rPr>
            <w:noProof/>
            <w:webHidden/>
          </w:rPr>
          <w:t>5</w:t>
        </w:r>
        <w:r w:rsidR="009735DE">
          <w:rPr>
            <w:noProof/>
            <w:webHidden/>
          </w:rPr>
          <w:fldChar w:fldCharType="end"/>
        </w:r>
      </w:hyperlink>
    </w:p>
    <w:p w14:paraId="7820ABDE" w14:textId="77777777" w:rsidR="009735DE" w:rsidRDefault="00831977">
      <w:pPr>
        <w:pStyle w:val="Obsah3"/>
        <w:rPr>
          <w:rFonts w:asciiTheme="minorHAnsi" w:eastAsiaTheme="minorEastAsia" w:hAnsiTheme="minorHAnsi" w:cstheme="minorBidi"/>
          <w:noProof/>
          <w:lang w:eastAsia="cs-CZ"/>
        </w:rPr>
      </w:pPr>
      <w:hyperlink w:anchor="_Toc48846607" w:history="1">
        <w:r w:rsidR="009735DE" w:rsidRPr="00886795">
          <w:rPr>
            <w:rStyle w:val="Hypertextovodkaz"/>
            <w:noProof/>
          </w:rPr>
          <w:t>1.4.1</w:t>
        </w:r>
        <w:r w:rsidR="009735DE">
          <w:rPr>
            <w:rFonts w:asciiTheme="minorHAnsi" w:eastAsiaTheme="minorEastAsia" w:hAnsiTheme="minorHAnsi" w:cstheme="minorBidi"/>
            <w:noProof/>
            <w:lang w:eastAsia="cs-CZ"/>
          </w:rPr>
          <w:tab/>
        </w:r>
        <w:r w:rsidR="009735DE" w:rsidRPr="00886795">
          <w:rPr>
            <w:rStyle w:val="Hypertextovodkaz"/>
            <w:noProof/>
          </w:rPr>
          <w:t>Obecné vymezení předmětu plnění VZ</w:t>
        </w:r>
        <w:r w:rsidR="009735DE">
          <w:rPr>
            <w:noProof/>
            <w:webHidden/>
          </w:rPr>
          <w:tab/>
        </w:r>
        <w:r w:rsidR="009735DE">
          <w:rPr>
            <w:noProof/>
            <w:webHidden/>
          </w:rPr>
          <w:fldChar w:fldCharType="begin"/>
        </w:r>
        <w:r w:rsidR="009735DE">
          <w:rPr>
            <w:noProof/>
            <w:webHidden/>
          </w:rPr>
          <w:instrText xml:space="preserve"> PAGEREF _Toc48846607 \h </w:instrText>
        </w:r>
        <w:r w:rsidR="009735DE">
          <w:rPr>
            <w:noProof/>
            <w:webHidden/>
          </w:rPr>
        </w:r>
        <w:r w:rsidR="009735DE">
          <w:rPr>
            <w:noProof/>
            <w:webHidden/>
          </w:rPr>
          <w:fldChar w:fldCharType="separate"/>
        </w:r>
        <w:r>
          <w:rPr>
            <w:noProof/>
            <w:webHidden/>
          </w:rPr>
          <w:t>5</w:t>
        </w:r>
        <w:r w:rsidR="009735DE">
          <w:rPr>
            <w:noProof/>
            <w:webHidden/>
          </w:rPr>
          <w:fldChar w:fldCharType="end"/>
        </w:r>
      </w:hyperlink>
    </w:p>
    <w:p w14:paraId="186E5611" w14:textId="77777777" w:rsidR="009735DE" w:rsidRDefault="00831977">
      <w:pPr>
        <w:pStyle w:val="Obsah3"/>
        <w:rPr>
          <w:rFonts w:asciiTheme="minorHAnsi" w:eastAsiaTheme="minorEastAsia" w:hAnsiTheme="minorHAnsi" w:cstheme="minorBidi"/>
          <w:noProof/>
          <w:lang w:eastAsia="cs-CZ"/>
        </w:rPr>
      </w:pPr>
      <w:hyperlink w:anchor="_Toc48846608" w:history="1">
        <w:r w:rsidR="009735DE" w:rsidRPr="00886795">
          <w:rPr>
            <w:rStyle w:val="Hypertextovodkaz"/>
            <w:noProof/>
          </w:rPr>
          <w:t>1.4.2</w:t>
        </w:r>
        <w:r w:rsidR="009735DE">
          <w:rPr>
            <w:rFonts w:asciiTheme="minorHAnsi" w:eastAsiaTheme="minorEastAsia" w:hAnsiTheme="minorHAnsi" w:cstheme="minorBidi"/>
            <w:noProof/>
            <w:lang w:eastAsia="cs-CZ"/>
          </w:rPr>
          <w:tab/>
        </w:r>
        <w:r w:rsidR="009735DE" w:rsidRPr="00886795">
          <w:rPr>
            <w:rStyle w:val="Hypertextovodkaz"/>
            <w:noProof/>
          </w:rPr>
          <w:t>Podrobné vymezení předmětu plnění VZ</w:t>
        </w:r>
        <w:r w:rsidR="009735DE">
          <w:rPr>
            <w:noProof/>
            <w:webHidden/>
          </w:rPr>
          <w:tab/>
        </w:r>
        <w:r w:rsidR="009735DE">
          <w:rPr>
            <w:noProof/>
            <w:webHidden/>
          </w:rPr>
          <w:fldChar w:fldCharType="begin"/>
        </w:r>
        <w:r w:rsidR="009735DE">
          <w:rPr>
            <w:noProof/>
            <w:webHidden/>
          </w:rPr>
          <w:instrText xml:space="preserve"> PAGEREF _Toc48846608 \h </w:instrText>
        </w:r>
        <w:r w:rsidR="009735DE">
          <w:rPr>
            <w:noProof/>
            <w:webHidden/>
          </w:rPr>
        </w:r>
        <w:r w:rsidR="009735DE">
          <w:rPr>
            <w:noProof/>
            <w:webHidden/>
          </w:rPr>
          <w:fldChar w:fldCharType="separate"/>
        </w:r>
        <w:r>
          <w:rPr>
            <w:noProof/>
            <w:webHidden/>
          </w:rPr>
          <w:t>5</w:t>
        </w:r>
        <w:r w:rsidR="009735DE">
          <w:rPr>
            <w:noProof/>
            <w:webHidden/>
          </w:rPr>
          <w:fldChar w:fldCharType="end"/>
        </w:r>
      </w:hyperlink>
    </w:p>
    <w:p w14:paraId="5BE88BBD" w14:textId="77777777" w:rsidR="009735DE" w:rsidRDefault="00831977">
      <w:pPr>
        <w:pStyle w:val="Obsah3"/>
        <w:rPr>
          <w:rFonts w:asciiTheme="minorHAnsi" w:eastAsiaTheme="minorEastAsia" w:hAnsiTheme="minorHAnsi" w:cstheme="minorBidi"/>
          <w:noProof/>
          <w:lang w:eastAsia="cs-CZ"/>
        </w:rPr>
      </w:pPr>
      <w:hyperlink w:anchor="_Toc48846609" w:history="1">
        <w:r w:rsidR="009735DE" w:rsidRPr="00886795">
          <w:rPr>
            <w:rStyle w:val="Hypertextovodkaz"/>
            <w:noProof/>
          </w:rPr>
          <w:t>1.4.3</w:t>
        </w:r>
        <w:r w:rsidR="009735DE">
          <w:rPr>
            <w:rFonts w:asciiTheme="minorHAnsi" w:eastAsiaTheme="minorEastAsia" w:hAnsiTheme="minorHAnsi" w:cstheme="minorBidi"/>
            <w:noProof/>
            <w:lang w:eastAsia="cs-CZ"/>
          </w:rPr>
          <w:tab/>
        </w:r>
        <w:r w:rsidR="009735DE" w:rsidRPr="00886795">
          <w:rPr>
            <w:rStyle w:val="Hypertextovodkaz"/>
            <w:noProof/>
          </w:rPr>
          <w:t>Vymezení předmětu veřejné zakázky prostřednictvím klasifikace kódů CPV</w:t>
        </w:r>
        <w:r w:rsidR="009735DE">
          <w:rPr>
            <w:noProof/>
            <w:webHidden/>
          </w:rPr>
          <w:tab/>
        </w:r>
        <w:r w:rsidR="009735DE">
          <w:rPr>
            <w:noProof/>
            <w:webHidden/>
          </w:rPr>
          <w:fldChar w:fldCharType="begin"/>
        </w:r>
        <w:r w:rsidR="009735DE">
          <w:rPr>
            <w:noProof/>
            <w:webHidden/>
          </w:rPr>
          <w:instrText xml:space="preserve"> PAGEREF _Toc48846609 \h </w:instrText>
        </w:r>
        <w:r w:rsidR="009735DE">
          <w:rPr>
            <w:noProof/>
            <w:webHidden/>
          </w:rPr>
        </w:r>
        <w:r w:rsidR="009735DE">
          <w:rPr>
            <w:noProof/>
            <w:webHidden/>
          </w:rPr>
          <w:fldChar w:fldCharType="separate"/>
        </w:r>
        <w:r>
          <w:rPr>
            <w:noProof/>
            <w:webHidden/>
          </w:rPr>
          <w:t>5</w:t>
        </w:r>
        <w:r w:rsidR="009735DE">
          <w:rPr>
            <w:noProof/>
            <w:webHidden/>
          </w:rPr>
          <w:fldChar w:fldCharType="end"/>
        </w:r>
      </w:hyperlink>
    </w:p>
    <w:p w14:paraId="0345A908" w14:textId="77777777" w:rsidR="009735DE" w:rsidRDefault="00831977">
      <w:pPr>
        <w:pStyle w:val="Obsah2"/>
        <w:rPr>
          <w:rFonts w:asciiTheme="minorHAnsi" w:eastAsiaTheme="minorEastAsia" w:hAnsiTheme="minorHAnsi" w:cstheme="minorBidi"/>
          <w:noProof/>
          <w:lang w:eastAsia="cs-CZ"/>
        </w:rPr>
      </w:pPr>
      <w:hyperlink w:anchor="_Toc48846610" w:history="1">
        <w:r w:rsidR="009735DE" w:rsidRPr="00886795">
          <w:rPr>
            <w:rStyle w:val="Hypertextovodkaz"/>
            <w:noProof/>
          </w:rPr>
          <w:t>1.5</w:t>
        </w:r>
        <w:r w:rsidR="009735DE">
          <w:rPr>
            <w:rFonts w:asciiTheme="minorHAnsi" w:eastAsiaTheme="minorEastAsia" w:hAnsiTheme="minorHAnsi" w:cstheme="minorBidi"/>
            <w:noProof/>
            <w:lang w:eastAsia="cs-CZ"/>
          </w:rPr>
          <w:tab/>
        </w:r>
        <w:r w:rsidR="009735DE" w:rsidRPr="00886795">
          <w:rPr>
            <w:rStyle w:val="Hypertextovodkaz"/>
            <w:noProof/>
          </w:rPr>
          <w:t>Termíny plnění veřejné zakázky</w:t>
        </w:r>
        <w:r w:rsidR="009735DE">
          <w:rPr>
            <w:noProof/>
            <w:webHidden/>
          </w:rPr>
          <w:tab/>
        </w:r>
        <w:r w:rsidR="009735DE">
          <w:rPr>
            <w:noProof/>
            <w:webHidden/>
          </w:rPr>
          <w:fldChar w:fldCharType="begin"/>
        </w:r>
        <w:r w:rsidR="009735DE">
          <w:rPr>
            <w:noProof/>
            <w:webHidden/>
          </w:rPr>
          <w:instrText xml:space="preserve"> PAGEREF _Toc48846610 \h </w:instrText>
        </w:r>
        <w:r w:rsidR="009735DE">
          <w:rPr>
            <w:noProof/>
            <w:webHidden/>
          </w:rPr>
        </w:r>
        <w:r w:rsidR="009735DE">
          <w:rPr>
            <w:noProof/>
            <w:webHidden/>
          </w:rPr>
          <w:fldChar w:fldCharType="separate"/>
        </w:r>
        <w:r>
          <w:rPr>
            <w:noProof/>
            <w:webHidden/>
          </w:rPr>
          <w:t>5</w:t>
        </w:r>
        <w:r w:rsidR="009735DE">
          <w:rPr>
            <w:noProof/>
            <w:webHidden/>
          </w:rPr>
          <w:fldChar w:fldCharType="end"/>
        </w:r>
      </w:hyperlink>
    </w:p>
    <w:p w14:paraId="22724371" w14:textId="77777777" w:rsidR="009735DE" w:rsidRDefault="00831977">
      <w:pPr>
        <w:pStyle w:val="Obsah2"/>
        <w:rPr>
          <w:rFonts w:asciiTheme="minorHAnsi" w:eastAsiaTheme="minorEastAsia" w:hAnsiTheme="minorHAnsi" w:cstheme="minorBidi"/>
          <w:noProof/>
          <w:lang w:eastAsia="cs-CZ"/>
        </w:rPr>
      </w:pPr>
      <w:hyperlink w:anchor="_Toc48846611" w:history="1">
        <w:r w:rsidR="009735DE" w:rsidRPr="00886795">
          <w:rPr>
            <w:rStyle w:val="Hypertextovodkaz"/>
            <w:noProof/>
          </w:rPr>
          <w:t>1.6</w:t>
        </w:r>
        <w:r w:rsidR="009735DE">
          <w:rPr>
            <w:rFonts w:asciiTheme="minorHAnsi" w:eastAsiaTheme="minorEastAsia" w:hAnsiTheme="minorHAnsi" w:cstheme="minorBidi"/>
            <w:noProof/>
            <w:lang w:eastAsia="cs-CZ"/>
          </w:rPr>
          <w:tab/>
        </w:r>
        <w:r w:rsidR="009735DE" w:rsidRPr="00886795">
          <w:rPr>
            <w:rStyle w:val="Hypertextovodkaz"/>
            <w:noProof/>
          </w:rPr>
          <w:t>Místa plnění veřejné zakázky</w:t>
        </w:r>
        <w:r w:rsidR="009735DE">
          <w:rPr>
            <w:noProof/>
            <w:webHidden/>
          </w:rPr>
          <w:tab/>
        </w:r>
        <w:r w:rsidR="009735DE">
          <w:rPr>
            <w:noProof/>
            <w:webHidden/>
          </w:rPr>
          <w:fldChar w:fldCharType="begin"/>
        </w:r>
        <w:r w:rsidR="009735DE">
          <w:rPr>
            <w:noProof/>
            <w:webHidden/>
          </w:rPr>
          <w:instrText xml:space="preserve"> PAGEREF _Toc48846611 \h </w:instrText>
        </w:r>
        <w:r w:rsidR="009735DE">
          <w:rPr>
            <w:noProof/>
            <w:webHidden/>
          </w:rPr>
        </w:r>
        <w:r w:rsidR="009735DE">
          <w:rPr>
            <w:noProof/>
            <w:webHidden/>
          </w:rPr>
          <w:fldChar w:fldCharType="separate"/>
        </w:r>
        <w:r>
          <w:rPr>
            <w:noProof/>
            <w:webHidden/>
          </w:rPr>
          <w:t>5</w:t>
        </w:r>
        <w:r w:rsidR="009735DE">
          <w:rPr>
            <w:noProof/>
            <w:webHidden/>
          </w:rPr>
          <w:fldChar w:fldCharType="end"/>
        </w:r>
      </w:hyperlink>
    </w:p>
    <w:p w14:paraId="14920DFD" w14:textId="77777777" w:rsidR="009735DE" w:rsidRDefault="00831977">
      <w:pPr>
        <w:pStyle w:val="Obsah1"/>
        <w:rPr>
          <w:rFonts w:asciiTheme="minorHAnsi" w:eastAsiaTheme="minorEastAsia" w:hAnsiTheme="minorHAnsi" w:cstheme="minorBidi"/>
          <w:b w:val="0"/>
          <w:lang w:eastAsia="cs-CZ"/>
        </w:rPr>
      </w:pPr>
      <w:hyperlink w:anchor="_Toc48846612" w:history="1">
        <w:r w:rsidR="009735DE" w:rsidRPr="00886795">
          <w:rPr>
            <w:rStyle w:val="Hypertextovodkaz"/>
          </w:rPr>
          <w:t>2</w:t>
        </w:r>
        <w:r w:rsidR="009735DE">
          <w:rPr>
            <w:rFonts w:asciiTheme="minorHAnsi" w:eastAsiaTheme="minorEastAsia" w:hAnsiTheme="minorHAnsi" w:cstheme="minorBidi"/>
            <w:b w:val="0"/>
            <w:lang w:eastAsia="cs-CZ"/>
          </w:rPr>
          <w:tab/>
        </w:r>
        <w:r w:rsidR="009735DE" w:rsidRPr="00886795">
          <w:rPr>
            <w:rStyle w:val="Hypertextovodkaz"/>
          </w:rPr>
          <w:t>Požadavky na prokázání kvalifikace dodavatele</w:t>
        </w:r>
        <w:r w:rsidR="009735DE">
          <w:rPr>
            <w:webHidden/>
          </w:rPr>
          <w:tab/>
        </w:r>
        <w:r w:rsidR="009735DE">
          <w:rPr>
            <w:webHidden/>
          </w:rPr>
          <w:fldChar w:fldCharType="begin"/>
        </w:r>
        <w:r w:rsidR="009735DE">
          <w:rPr>
            <w:webHidden/>
          </w:rPr>
          <w:instrText xml:space="preserve"> PAGEREF _Toc48846612 \h </w:instrText>
        </w:r>
        <w:r w:rsidR="009735DE">
          <w:rPr>
            <w:webHidden/>
          </w:rPr>
        </w:r>
        <w:r w:rsidR="009735DE">
          <w:rPr>
            <w:webHidden/>
          </w:rPr>
          <w:fldChar w:fldCharType="separate"/>
        </w:r>
        <w:r>
          <w:rPr>
            <w:webHidden/>
          </w:rPr>
          <w:t>6</w:t>
        </w:r>
        <w:r w:rsidR="009735DE">
          <w:rPr>
            <w:webHidden/>
          </w:rPr>
          <w:fldChar w:fldCharType="end"/>
        </w:r>
      </w:hyperlink>
    </w:p>
    <w:p w14:paraId="422F5569" w14:textId="77777777" w:rsidR="009735DE" w:rsidRDefault="00831977">
      <w:pPr>
        <w:pStyle w:val="Obsah2"/>
        <w:rPr>
          <w:rFonts w:asciiTheme="minorHAnsi" w:eastAsiaTheme="minorEastAsia" w:hAnsiTheme="minorHAnsi" w:cstheme="minorBidi"/>
          <w:noProof/>
          <w:lang w:eastAsia="cs-CZ"/>
        </w:rPr>
      </w:pPr>
      <w:hyperlink w:anchor="_Toc48846613" w:history="1">
        <w:r w:rsidR="009735DE" w:rsidRPr="00886795">
          <w:rPr>
            <w:rStyle w:val="Hypertextovodkaz"/>
            <w:noProof/>
          </w:rPr>
          <w:t>2.1</w:t>
        </w:r>
        <w:r w:rsidR="009735DE">
          <w:rPr>
            <w:rFonts w:asciiTheme="minorHAnsi" w:eastAsiaTheme="minorEastAsia" w:hAnsiTheme="minorHAnsi" w:cstheme="minorBidi"/>
            <w:noProof/>
            <w:lang w:eastAsia="cs-CZ"/>
          </w:rPr>
          <w:tab/>
        </w:r>
        <w:r w:rsidR="009735DE" w:rsidRPr="00886795">
          <w:rPr>
            <w:rStyle w:val="Hypertextovodkaz"/>
            <w:noProof/>
          </w:rPr>
          <w:t>Obecně k požadavkům Zadavatele na prokázání kvalifikace – rozsah, způsob, pravost a stáří dokumentů</w:t>
        </w:r>
        <w:r w:rsidR="009735DE">
          <w:rPr>
            <w:noProof/>
            <w:webHidden/>
          </w:rPr>
          <w:tab/>
        </w:r>
        <w:r w:rsidR="009735DE">
          <w:rPr>
            <w:noProof/>
            <w:webHidden/>
          </w:rPr>
          <w:fldChar w:fldCharType="begin"/>
        </w:r>
        <w:r w:rsidR="009735DE">
          <w:rPr>
            <w:noProof/>
            <w:webHidden/>
          </w:rPr>
          <w:instrText xml:space="preserve"> PAGEREF _Toc48846613 \h </w:instrText>
        </w:r>
        <w:r w:rsidR="009735DE">
          <w:rPr>
            <w:noProof/>
            <w:webHidden/>
          </w:rPr>
        </w:r>
        <w:r w:rsidR="009735DE">
          <w:rPr>
            <w:noProof/>
            <w:webHidden/>
          </w:rPr>
          <w:fldChar w:fldCharType="separate"/>
        </w:r>
        <w:r>
          <w:rPr>
            <w:noProof/>
            <w:webHidden/>
          </w:rPr>
          <w:t>6</w:t>
        </w:r>
        <w:r w:rsidR="009735DE">
          <w:rPr>
            <w:noProof/>
            <w:webHidden/>
          </w:rPr>
          <w:fldChar w:fldCharType="end"/>
        </w:r>
      </w:hyperlink>
    </w:p>
    <w:p w14:paraId="2CEC8752" w14:textId="77777777" w:rsidR="009735DE" w:rsidRDefault="00831977">
      <w:pPr>
        <w:pStyle w:val="Obsah2"/>
        <w:rPr>
          <w:rFonts w:asciiTheme="minorHAnsi" w:eastAsiaTheme="minorEastAsia" w:hAnsiTheme="minorHAnsi" w:cstheme="minorBidi"/>
          <w:noProof/>
          <w:lang w:eastAsia="cs-CZ"/>
        </w:rPr>
      </w:pPr>
      <w:hyperlink w:anchor="_Toc48846614" w:history="1">
        <w:r w:rsidR="009735DE" w:rsidRPr="00886795">
          <w:rPr>
            <w:rStyle w:val="Hypertextovodkaz"/>
            <w:noProof/>
          </w:rPr>
          <w:t>2.2</w:t>
        </w:r>
        <w:r w:rsidR="009735DE">
          <w:rPr>
            <w:rFonts w:asciiTheme="minorHAnsi" w:eastAsiaTheme="minorEastAsia" w:hAnsiTheme="minorHAnsi" w:cstheme="minorBidi"/>
            <w:noProof/>
            <w:lang w:eastAsia="cs-CZ"/>
          </w:rPr>
          <w:tab/>
        </w:r>
        <w:r w:rsidR="009735DE" w:rsidRPr="00886795">
          <w:rPr>
            <w:rStyle w:val="Hypertextovodkaz"/>
            <w:noProof/>
          </w:rPr>
          <w:t>Prokázání kvalifikace v případě společné účasti několika dodavatelů a/nebo prostřednictvím jiných osob a poddodavatelů</w:t>
        </w:r>
        <w:r w:rsidR="009735DE">
          <w:rPr>
            <w:noProof/>
            <w:webHidden/>
          </w:rPr>
          <w:tab/>
        </w:r>
        <w:r w:rsidR="009735DE">
          <w:rPr>
            <w:noProof/>
            <w:webHidden/>
          </w:rPr>
          <w:fldChar w:fldCharType="begin"/>
        </w:r>
        <w:r w:rsidR="009735DE">
          <w:rPr>
            <w:noProof/>
            <w:webHidden/>
          </w:rPr>
          <w:instrText xml:space="preserve"> PAGEREF _Toc48846614 \h </w:instrText>
        </w:r>
        <w:r w:rsidR="009735DE">
          <w:rPr>
            <w:noProof/>
            <w:webHidden/>
          </w:rPr>
        </w:r>
        <w:r w:rsidR="009735DE">
          <w:rPr>
            <w:noProof/>
            <w:webHidden/>
          </w:rPr>
          <w:fldChar w:fldCharType="separate"/>
        </w:r>
        <w:r>
          <w:rPr>
            <w:noProof/>
            <w:webHidden/>
          </w:rPr>
          <w:t>6</w:t>
        </w:r>
        <w:r w:rsidR="009735DE">
          <w:rPr>
            <w:noProof/>
            <w:webHidden/>
          </w:rPr>
          <w:fldChar w:fldCharType="end"/>
        </w:r>
      </w:hyperlink>
    </w:p>
    <w:p w14:paraId="09101708" w14:textId="77777777" w:rsidR="009735DE" w:rsidRDefault="00831977">
      <w:pPr>
        <w:pStyle w:val="Obsah3"/>
        <w:rPr>
          <w:rFonts w:asciiTheme="minorHAnsi" w:eastAsiaTheme="minorEastAsia" w:hAnsiTheme="minorHAnsi" w:cstheme="minorBidi"/>
          <w:noProof/>
          <w:lang w:eastAsia="cs-CZ"/>
        </w:rPr>
      </w:pPr>
      <w:hyperlink w:anchor="_Toc48846615" w:history="1">
        <w:r w:rsidR="009735DE" w:rsidRPr="00886795">
          <w:rPr>
            <w:rStyle w:val="Hypertextovodkaz"/>
            <w:noProof/>
          </w:rPr>
          <w:t>2.2.1</w:t>
        </w:r>
        <w:r w:rsidR="009735DE">
          <w:rPr>
            <w:rFonts w:asciiTheme="minorHAnsi" w:eastAsiaTheme="minorEastAsia" w:hAnsiTheme="minorHAnsi" w:cstheme="minorBidi"/>
            <w:noProof/>
            <w:lang w:eastAsia="cs-CZ"/>
          </w:rPr>
          <w:tab/>
        </w:r>
        <w:r w:rsidR="009735DE" w:rsidRPr="00886795">
          <w:rPr>
            <w:rStyle w:val="Hypertextovodkaz"/>
            <w:noProof/>
          </w:rPr>
          <w:t>Společná účast několika dodavatelů</w:t>
        </w:r>
        <w:r w:rsidR="009735DE">
          <w:rPr>
            <w:noProof/>
            <w:webHidden/>
          </w:rPr>
          <w:tab/>
        </w:r>
        <w:r w:rsidR="009735DE">
          <w:rPr>
            <w:noProof/>
            <w:webHidden/>
          </w:rPr>
          <w:fldChar w:fldCharType="begin"/>
        </w:r>
        <w:r w:rsidR="009735DE">
          <w:rPr>
            <w:noProof/>
            <w:webHidden/>
          </w:rPr>
          <w:instrText xml:space="preserve"> PAGEREF _Toc48846615 \h </w:instrText>
        </w:r>
        <w:r w:rsidR="009735DE">
          <w:rPr>
            <w:noProof/>
            <w:webHidden/>
          </w:rPr>
        </w:r>
        <w:r w:rsidR="009735DE">
          <w:rPr>
            <w:noProof/>
            <w:webHidden/>
          </w:rPr>
          <w:fldChar w:fldCharType="separate"/>
        </w:r>
        <w:r>
          <w:rPr>
            <w:noProof/>
            <w:webHidden/>
          </w:rPr>
          <w:t>6</w:t>
        </w:r>
        <w:r w:rsidR="009735DE">
          <w:rPr>
            <w:noProof/>
            <w:webHidden/>
          </w:rPr>
          <w:fldChar w:fldCharType="end"/>
        </w:r>
      </w:hyperlink>
    </w:p>
    <w:p w14:paraId="495030E6" w14:textId="77777777" w:rsidR="009735DE" w:rsidRDefault="00831977">
      <w:pPr>
        <w:pStyle w:val="Obsah3"/>
        <w:rPr>
          <w:rFonts w:asciiTheme="minorHAnsi" w:eastAsiaTheme="minorEastAsia" w:hAnsiTheme="minorHAnsi" w:cstheme="minorBidi"/>
          <w:noProof/>
          <w:lang w:eastAsia="cs-CZ"/>
        </w:rPr>
      </w:pPr>
      <w:hyperlink w:anchor="_Toc48846616" w:history="1">
        <w:r w:rsidR="009735DE" w:rsidRPr="00886795">
          <w:rPr>
            <w:rStyle w:val="Hypertextovodkaz"/>
            <w:noProof/>
          </w:rPr>
          <w:t>2.2.2</w:t>
        </w:r>
        <w:r w:rsidR="009735DE">
          <w:rPr>
            <w:rFonts w:asciiTheme="minorHAnsi" w:eastAsiaTheme="minorEastAsia" w:hAnsiTheme="minorHAnsi" w:cstheme="minorBidi"/>
            <w:noProof/>
            <w:lang w:eastAsia="cs-CZ"/>
          </w:rPr>
          <w:tab/>
        </w:r>
        <w:r w:rsidR="009735DE" w:rsidRPr="00886795">
          <w:rPr>
            <w:rStyle w:val="Hypertextovodkaz"/>
            <w:noProof/>
          </w:rPr>
          <w:t>Jiné osoby</w:t>
        </w:r>
        <w:r w:rsidR="009735DE">
          <w:rPr>
            <w:noProof/>
            <w:webHidden/>
          </w:rPr>
          <w:tab/>
        </w:r>
        <w:r w:rsidR="009735DE">
          <w:rPr>
            <w:noProof/>
            <w:webHidden/>
          </w:rPr>
          <w:fldChar w:fldCharType="begin"/>
        </w:r>
        <w:r w:rsidR="009735DE">
          <w:rPr>
            <w:noProof/>
            <w:webHidden/>
          </w:rPr>
          <w:instrText xml:space="preserve"> PAGEREF _Toc48846616 \h </w:instrText>
        </w:r>
        <w:r w:rsidR="009735DE">
          <w:rPr>
            <w:noProof/>
            <w:webHidden/>
          </w:rPr>
        </w:r>
        <w:r w:rsidR="009735DE">
          <w:rPr>
            <w:noProof/>
            <w:webHidden/>
          </w:rPr>
          <w:fldChar w:fldCharType="separate"/>
        </w:r>
        <w:r>
          <w:rPr>
            <w:noProof/>
            <w:webHidden/>
          </w:rPr>
          <w:t>7</w:t>
        </w:r>
        <w:r w:rsidR="009735DE">
          <w:rPr>
            <w:noProof/>
            <w:webHidden/>
          </w:rPr>
          <w:fldChar w:fldCharType="end"/>
        </w:r>
      </w:hyperlink>
    </w:p>
    <w:p w14:paraId="2470BABA" w14:textId="77777777" w:rsidR="009735DE" w:rsidRDefault="00831977">
      <w:pPr>
        <w:pStyle w:val="Obsah3"/>
        <w:rPr>
          <w:rFonts w:asciiTheme="minorHAnsi" w:eastAsiaTheme="minorEastAsia" w:hAnsiTheme="minorHAnsi" w:cstheme="minorBidi"/>
          <w:noProof/>
          <w:lang w:eastAsia="cs-CZ"/>
        </w:rPr>
      </w:pPr>
      <w:hyperlink w:anchor="_Toc48846617" w:history="1">
        <w:r w:rsidR="009735DE" w:rsidRPr="00886795">
          <w:rPr>
            <w:rStyle w:val="Hypertextovodkaz"/>
            <w:noProof/>
          </w:rPr>
          <w:t>2.2.3</w:t>
        </w:r>
        <w:r w:rsidR="009735DE">
          <w:rPr>
            <w:rFonts w:asciiTheme="minorHAnsi" w:eastAsiaTheme="minorEastAsia" w:hAnsiTheme="minorHAnsi" w:cstheme="minorBidi"/>
            <w:noProof/>
            <w:lang w:eastAsia="cs-CZ"/>
          </w:rPr>
          <w:tab/>
        </w:r>
        <w:r w:rsidR="009735DE" w:rsidRPr="00886795">
          <w:rPr>
            <w:rStyle w:val="Hypertextovodkaz"/>
            <w:noProof/>
          </w:rPr>
          <w:t>Poddodavatelé</w:t>
        </w:r>
        <w:r w:rsidR="009735DE">
          <w:rPr>
            <w:noProof/>
            <w:webHidden/>
          </w:rPr>
          <w:tab/>
        </w:r>
        <w:r w:rsidR="009735DE">
          <w:rPr>
            <w:noProof/>
            <w:webHidden/>
          </w:rPr>
          <w:fldChar w:fldCharType="begin"/>
        </w:r>
        <w:r w:rsidR="009735DE">
          <w:rPr>
            <w:noProof/>
            <w:webHidden/>
          </w:rPr>
          <w:instrText xml:space="preserve"> PAGEREF _Toc48846617 \h </w:instrText>
        </w:r>
        <w:r w:rsidR="009735DE">
          <w:rPr>
            <w:noProof/>
            <w:webHidden/>
          </w:rPr>
        </w:r>
        <w:r w:rsidR="009735DE">
          <w:rPr>
            <w:noProof/>
            <w:webHidden/>
          </w:rPr>
          <w:fldChar w:fldCharType="separate"/>
        </w:r>
        <w:r>
          <w:rPr>
            <w:noProof/>
            <w:webHidden/>
          </w:rPr>
          <w:t>7</w:t>
        </w:r>
        <w:r w:rsidR="009735DE">
          <w:rPr>
            <w:noProof/>
            <w:webHidden/>
          </w:rPr>
          <w:fldChar w:fldCharType="end"/>
        </w:r>
      </w:hyperlink>
    </w:p>
    <w:p w14:paraId="13B83CE0" w14:textId="77777777" w:rsidR="009735DE" w:rsidRDefault="00831977">
      <w:pPr>
        <w:pStyle w:val="Obsah2"/>
        <w:rPr>
          <w:rFonts w:asciiTheme="minorHAnsi" w:eastAsiaTheme="minorEastAsia" w:hAnsiTheme="minorHAnsi" w:cstheme="minorBidi"/>
          <w:noProof/>
          <w:lang w:eastAsia="cs-CZ"/>
        </w:rPr>
      </w:pPr>
      <w:hyperlink w:anchor="_Toc48846618" w:history="1">
        <w:r w:rsidR="009735DE" w:rsidRPr="00886795">
          <w:rPr>
            <w:rStyle w:val="Hypertextovodkaz"/>
            <w:noProof/>
          </w:rPr>
          <w:t>2.3</w:t>
        </w:r>
        <w:r w:rsidR="009735DE">
          <w:rPr>
            <w:rFonts w:asciiTheme="minorHAnsi" w:eastAsiaTheme="minorEastAsia" w:hAnsiTheme="minorHAnsi" w:cstheme="minorBidi"/>
            <w:noProof/>
            <w:lang w:eastAsia="cs-CZ"/>
          </w:rPr>
          <w:tab/>
        </w:r>
        <w:r w:rsidR="009735DE" w:rsidRPr="00886795">
          <w:rPr>
            <w:rStyle w:val="Hypertextovodkaz"/>
            <w:noProof/>
          </w:rPr>
          <w:t>Prokázání kvalifikace získané v zahraničí</w:t>
        </w:r>
        <w:r w:rsidR="009735DE">
          <w:rPr>
            <w:noProof/>
            <w:webHidden/>
          </w:rPr>
          <w:tab/>
        </w:r>
        <w:r w:rsidR="009735DE">
          <w:rPr>
            <w:noProof/>
            <w:webHidden/>
          </w:rPr>
          <w:fldChar w:fldCharType="begin"/>
        </w:r>
        <w:r w:rsidR="009735DE">
          <w:rPr>
            <w:noProof/>
            <w:webHidden/>
          </w:rPr>
          <w:instrText xml:space="preserve"> PAGEREF _Toc48846618 \h </w:instrText>
        </w:r>
        <w:r w:rsidR="009735DE">
          <w:rPr>
            <w:noProof/>
            <w:webHidden/>
          </w:rPr>
        </w:r>
        <w:r w:rsidR="009735DE">
          <w:rPr>
            <w:noProof/>
            <w:webHidden/>
          </w:rPr>
          <w:fldChar w:fldCharType="separate"/>
        </w:r>
        <w:r>
          <w:rPr>
            <w:noProof/>
            <w:webHidden/>
          </w:rPr>
          <w:t>7</w:t>
        </w:r>
        <w:r w:rsidR="009735DE">
          <w:rPr>
            <w:noProof/>
            <w:webHidden/>
          </w:rPr>
          <w:fldChar w:fldCharType="end"/>
        </w:r>
      </w:hyperlink>
    </w:p>
    <w:p w14:paraId="1E0425E8" w14:textId="77777777" w:rsidR="009735DE" w:rsidRDefault="00831977">
      <w:pPr>
        <w:pStyle w:val="Obsah2"/>
        <w:rPr>
          <w:rFonts w:asciiTheme="minorHAnsi" w:eastAsiaTheme="minorEastAsia" w:hAnsiTheme="minorHAnsi" w:cstheme="minorBidi"/>
          <w:noProof/>
          <w:lang w:eastAsia="cs-CZ"/>
        </w:rPr>
      </w:pPr>
      <w:hyperlink w:anchor="_Toc48846619" w:history="1">
        <w:r w:rsidR="009735DE" w:rsidRPr="00886795">
          <w:rPr>
            <w:rStyle w:val="Hypertextovodkaz"/>
            <w:noProof/>
          </w:rPr>
          <w:t>2.4</w:t>
        </w:r>
        <w:r w:rsidR="009735DE">
          <w:rPr>
            <w:rFonts w:asciiTheme="minorHAnsi" w:eastAsiaTheme="minorEastAsia" w:hAnsiTheme="minorHAnsi" w:cstheme="minorBidi"/>
            <w:noProof/>
            <w:lang w:eastAsia="cs-CZ"/>
          </w:rPr>
          <w:tab/>
        </w:r>
        <w:r w:rsidR="009735DE" w:rsidRPr="00886795">
          <w:rPr>
            <w:rStyle w:val="Hypertextovodkaz"/>
            <w:noProof/>
          </w:rPr>
          <w:t>Zvláštní způsoby prokazování kvalifikace</w:t>
        </w:r>
        <w:r w:rsidR="009735DE">
          <w:rPr>
            <w:noProof/>
            <w:webHidden/>
          </w:rPr>
          <w:tab/>
        </w:r>
        <w:r w:rsidR="009735DE">
          <w:rPr>
            <w:noProof/>
            <w:webHidden/>
          </w:rPr>
          <w:fldChar w:fldCharType="begin"/>
        </w:r>
        <w:r w:rsidR="009735DE">
          <w:rPr>
            <w:noProof/>
            <w:webHidden/>
          </w:rPr>
          <w:instrText xml:space="preserve"> PAGEREF _Toc48846619 \h </w:instrText>
        </w:r>
        <w:r w:rsidR="009735DE">
          <w:rPr>
            <w:noProof/>
            <w:webHidden/>
          </w:rPr>
        </w:r>
        <w:r w:rsidR="009735DE">
          <w:rPr>
            <w:noProof/>
            <w:webHidden/>
          </w:rPr>
          <w:fldChar w:fldCharType="separate"/>
        </w:r>
        <w:r>
          <w:rPr>
            <w:noProof/>
            <w:webHidden/>
          </w:rPr>
          <w:t>8</w:t>
        </w:r>
        <w:r w:rsidR="009735DE">
          <w:rPr>
            <w:noProof/>
            <w:webHidden/>
          </w:rPr>
          <w:fldChar w:fldCharType="end"/>
        </w:r>
      </w:hyperlink>
    </w:p>
    <w:p w14:paraId="202F0887" w14:textId="77777777" w:rsidR="009735DE" w:rsidRDefault="00831977">
      <w:pPr>
        <w:pStyle w:val="Obsah3"/>
        <w:rPr>
          <w:rFonts w:asciiTheme="minorHAnsi" w:eastAsiaTheme="minorEastAsia" w:hAnsiTheme="minorHAnsi" w:cstheme="minorBidi"/>
          <w:noProof/>
          <w:lang w:eastAsia="cs-CZ"/>
        </w:rPr>
      </w:pPr>
      <w:hyperlink w:anchor="_Toc48846620" w:history="1">
        <w:r w:rsidR="009735DE" w:rsidRPr="00886795">
          <w:rPr>
            <w:rStyle w:val="Hypertextovodkaz"/>
            <w:noProof/>
          </w:rPr>
          <w:t>2.4.1</w:t>
        </w:r>
        <w:r w:rsidR="009735DE">
          <w:rPr>
            <w:rFonts w:asciiTheme="minorHAnsi" w:eastAsiaTheme="minorEastAsia" w:hAnsiTheme="minorHAnsi" w:cstheme="minorBidi"/>
            <w:noProof/>
            <w:lang w:eastAsia="cs-CZ"/>
          </w:rPr>
          <w:tab/>
        </w:r>
        <w:r w:rsidR="009735DE" w:rsidRPr="00886795">
          <w:rPr>
            <w:rStyle w:val="Hypertextovodkaz"/>
            <w:noProof/>
          </w:rPr>
          <w:t>Výpis ze seznamu kvalifikovaných dodavatelů</w:t>
        </w:r>
        <w:r w:rsidR="009735DE">
          <w:rPr>
            <w:noProof/>
            <w:webHidden/>
          </w:rPr>
          <w:tab/>
        </w:r>
        <w:r w:rsidR="009735DE">
          <w:rPr>
            <w:noProof/>
            <w:webHidden/>
          </w:rPr>
          <w:fldChar w:fldCharType="begin"/>
        </w:r>
        <w:r w:rsidR="009735DE">
          <w:rPr>
            <w:noProof/>
            <w:webHidden/>
          </w:rPr>
          <w:instrText xml:space="preserve"> PAGEREF _Toc48846620 \h </w:instrText>
        </w:r>
        <w:r w:rsidR="009735DE">
          <w:rPr>
            <w:noProof/>
            <w:webHidden/>
          </w:rPr>
        </w:r>
        <w:r w:rsidR="009735DE">
          <w:rPr>
            <w:noProof/>
            <w:webHidden/>
          </w:rPr>
          <w:fldChar w:fldCharType="separate"/>
        </w:r>
        <w:r>
          <w:rPr>
            <w:noProof/>
            <w:webHidden/>
          </w:rPr>
          <w:t>8</w:t>
        </w:r>
        <w:r w:rsidR="009735DE">
          <w:rPr>
            <w:noProof/>
            <w:webHidden/>
          </w:rPr>
          <w:fldChar w:fldCharType="end"/>
        </w:r>
      </w:hyperlink>
    </w:p>
    <w:p w14:paraId="4766F550" w14:textId="77777777" w:rsidR="009735DE" w:rsidRDefault="00831977">
      <w:pPr>
        <w:pStyle w:val="Obsah3"/>
        <w:rPr>
          <w:rFonts w:asciiTheme="minorHAnsi" w:eastAsiaTheme="minorEastAsia" w:hAnsiTheme="minorHAnsi" w:cstheme="minorBidi"/>
          <w:noProof/>
          <w:lang w:eastAsia="cs-CZ"/>
        </w:rPr>
      </w:pPr>
      <w:hyperlink w:anchor="_Toc48846621" w:history="1">
        <w:r w:rsidR="009735DE" w:rsidRPr="00886795">
          <w:rPr>
            <w:rStyle w:val="Hypertextovodkaz"/>
            <w:noProof/>
          </w:rPr>
          <w:t>2.4.2</w:t>
        </w:r>
        <w:r w:rsidR="009735DE">
          <w:rPr>
            <w:rFonts w:asciiTheme="minorHAnsi" w:eastAsiaTheme="minorEastAsia" w:hAnsiTheme="minorHAnsi" w:cstheme="minorBidi"/>
            <w:noProof/>
            <w:lang w:eastAsia="cs-CZ"/>
          </w:rPr>
          <w:tab/>
        </w:r>
        <w:r w:rsidR="009735DE" w:rsidRPr="00886795">
          <w:rPr>
            <w:rStyle w:val="Hypertextovodkaz"/>
            <w:noProof/>
          </w:rPr>
          <w:t>Certifikát Systému certifikovaných dodavatelů</w:t>
        </w:r>
        <w:r w:rsidR="009735DE">
          <w:rPr>
            <w:noProof/>
            <w:webHidden/>
          </w:rPr>
          <w:tab/>
        </w:r>
        <w:r w:rsidR="009735DE">
          <w:rPr>
            <w:noProof/>
            <w:webHidden/>
          </w:rPr>
          <w:fldChar w:fldCharType="begin"/>
        </w:r>
        <w:r w:rsidR="009735DE">
          <w:rPr>
            <w:noProof/>
            <w:webHidden/>
          </w:rPr>
          <w:instrText xml:space="preserve"> PAGEREF _Toc48846621 \h </w:instrText>
        </w:r>
        <w:r w:rsidR="009735DE">
          <w:rPr>
            <w:noProof/>
            <w:webHidden/>
          </w:rPr>
        </w:r>
        <w:r w:rsidR="009735DE">
          <w:rPr>
            <w:noProof/>
            <w:webHidden/>
          </w:rPr>
          <w:fldChar w:fldCharType="separate"/>
        </w:r>
        <w:r>
          <w:rPr>
            <w:noProof/>
            <w:webHidden/>
          </w:rPr>
          <w:t>8</w:t>
        </w:r>
        <w:r w:rsidR="009735DE">
          <w:rPr>
            <w:noProof/>
            <w:webHidden/>
          </w:rPr>
          <w:fldChar w:fldCharType="end"/>
        </w:r>
      </w:hyperlink>
    </w:p>
    <w:p w14:paraId="53DDE8D6" w14:textId="77777777" w:rsidR="009735DE" w:rsidRDefault="00831977">
      <w:pPr>
        <w:pStyle w:val="Obsah2"/>
        <w:rPr>
          <w:rFonts w:asciiTheme="minorHAnsi" w:eastAsiaTheme="minorEastAsia" w:hAnsiTheme="minorHAnsi" w:cstheme="minorBidi"/>
          <w:noProof/>
          <w:lang w:eastAsia="cs-CZ"/>
        </w:rPr>
      </w:pPr>
      <w:hyperlink w:anchor="_Toc48846622" w:history="1">
        <w:r w:rsidR="009735DE" w:rsidRPr="00886795">
          <w:rPr>
            <w:rStyle w:val="Hypertextovodkaz"/>
            <w:noProof/>
          </w:rPr>
          <w:t>2.5</w:t>
        </w:r>
        <w:r w:rsidR="009735DE">
          <w:rPr>
            <w:rFonts w:asciiTheme="minorHAnsi" w:eastAsiaTheme="minorEastAsia" w:hAnsiTheme="minorHAnsi" w:cstheme="minorBidi"/>
            <w:noProof/>
            <w:lang w:eastAsia="cs-CZ"/>
          </w:rPr>
          <w:tab/>
        </w:r>
        <w:r w:rsidR="009735DE" w:rsidRPr="00886795">
          <w:rPr>
            <w:rStyle w:val="Hypertextovodkaz"/>
            <w:noProof/>
          </w:rPr>
          <w:t>Vyloučení účastníka ze zadávacího řízení a obnovení způsobilosti</w:t>
        </w:r>
        <w:r w:rsidR="009735DE">
          <w:rPr>
            <w:noProof/>
            <w:webHidden/>
          </w:rPr>
          <w:tab/>
        </w:r>
        <w:r w:rsidR="009735DE">
          <w:rPr>
            <w:noProof/>
            <w:webHidden/>
          </w:rPr>
          <w:fldChar w:fldCharType="begin"/>
        </w:r>
        <w:r w:rsidR="009735DE">
          <w:rPr>
            <w:noProof/>
            <w:webHidden/>
          </w:rPr>
          <w:instrText xml:space="preserve"> PAGEREF _Toc48846622 \h </w:instrText>
        </w:r>
        <w:r w:rsidR="009735DE">
          <w:rPr>
            <w:noProof/>
            <w:webHidden/>
          </w:rPr>
        </w:r>
        <w:r w:rsidR="009735DE">
          <w:rPr>
            <w:noProof/>
            <w:webHidden/>
          </w:rPr>
          <w:fldChar w:fldCharType="separate"/>
        </w:r>
        <w:r>
          <w:rPr>
            <w:noProof/>
            <w:webHidden/>
          </w:rPr>
          <w:t>8</w:t>
        </w:r>
        <w:r w:rsidR="009735DE">
          <w:rPr>
            <w:noProof/>
            <w:webHidden/>
          </w:rPr>
          <w:fldChar w:fldCharType="end"/>
        </w:r>
      </w:hyperlink>
    </w:p>
    <w:p w14:paraId="033A2D5E" w14:textId="77777777" w:rsidR="009735DE" w:rsidRDefault="00831977">
      <w:pPr>
        <w:pStyle w:val="Obsah2"/>
        <w:rPr>
          <w:rFonts w:asciiTheme="minorHAnsi" w:eastAsiaTheme="minorEastAsia" w:hAnsiTheme="minorHAnsi" w:cstheme="minorBidi"/>
          <w:noProof/>
          <w:lang w:eastAsia="cs-CZ"/>
        </w:rPr>
      </w:pPr>
      <w:hyperlink w:anchor="_Toc48846623" w:history="1">
        <w:r w:rsidR="009735DE" w:rsidRPr="00886795">
          <w:rPr>
            <w:rStyle w:val="Hypertextovodkaz"/>
            <w:noProof/>
          </w:rPr>
          <w:t>2.6</w:t>
        </w:r>
        <w:r w:rsidR="009735DE">
          <w:rPr>
            <w:rFonts w:asciiTheme="minorHAnsi" w:eastAsiaTheme="minorEastAsia" w:hAnsiTheme="minorHAnsi" w:cstheme="minorBidi"/>
            <w:noProof/>
            <w:lang w:eastAsia="cs-CZ"/>
          </w:rPr>
          <w:tab/>
        </w:r>
        <w:r w:rsidR="009735DE" w:rsidRPr="00886795">
          <w:rPr>
            <w:rStyle w:val="Hypertextovodkaz"/>
            <w:noProof/>
          </w:rPr>
          <w:t>Kvalifikace pro plnění veřejné zakázky</w:t>
        </w:r>
        <w:r w:rsidR="009735DE">
          <w:rPr>
            <w:noProof/>
            <w:webHidden/>
          </w:rPr>
          <w:tab/>
        </w:r>
        <w:r w:rsidR="009735DE">
          <w:rPr>
            <w:noProof/>
            <w:webHidden/>
          </w:rPr>
          <w:fldChar w:fldCharType="begin"/>
        </w:r>
        <w:r w:rsidR="009735DE">
          <w:rPr>
            <w:noProof/>
            <w:webHidden/>
          </w:rPr>
          <w:instrText xml:space="preserve"> PAGEREF _Toc48846623 \h </w:instrText>
        </w:r>
        <w:r w:rsidR="009735DE">
          <w:rPr>
            <w:noProof/>
            <w:webHidden/>
          </w:rPr>
        </w:r>
        <w:r w:rsidR="009735DE">
          <w:rPr>
            <w:noProof/>
            <w:webHidden/>
          </w:rPr>
          <w:fldChar w:fldCharType="separate"/>
        </w:r>
        <w:r>
          <w:rPr>
            <w:noProof/>
            <w:webHidden/>
          </w:rPr>
          <w:t>8</w:t>
        </w:r>
        <w:r w:rsidR="009735DE">
          <w:rPr>
            <w:noProof/>
            <w:webHidden/>
          </w:rPr>
          <w:fldChar w:fldCharType="end"/>
        </w:r>
      </w:hyperlink>
    </w:p>
    <w:p w14:paraId="69EB1788" w14:textId="77777777" w:rsidR="009735DE" w:rsidRDefault="00831977">
      <w:pPr>
        <w:pStyle w:val="Obsah3"/>
        <w:rPr>
          <w:rFonts w:asciiTheme="minorHAnsi" w:eastAsiaTheme="minorEastAsia" w:hAnsiTheme="minorHAnsi" w:cstheme="minorBidi"/>
          <w:noProof/>
          <w:lang w:eastAsia="cs-CZ"/>
        </w:rPr>
      </w:pPr>
      <w:hyperlink w:anchor="_Toc48846624" w:history="1">
        <w:r w:rsidR="009735DE" w:rsidRPr="00886795">
          <w:rPr>
            <w:rStyle w:val="Hypertextovodkaz"/>
            <w:noProof/>
          </w:rPr>
          <w:t>2.6.1</w:t>
        </w:r>
        <w:r w:rsidR="009735DE">
          <w:rPr>
            <w:rFonts w:asciiTheme="minorHAnsi" w:eastAsiaTheme="minorEastAsia" w:hAnsiTheme="minorHAnsi" w:cstheme="minorBidi"/>
            <w:noProof/>
            <w:lang w:eastAsia="cs-CZ"/>
          </w:rPr>
          <w:tab/>
        </w:r>
        <w:r w:rsidR="009735DE" w:rsidRPr="00886795">
          <w:rPr>
            <w:rStyle w:val="Hypertextovodkaz"/>
            <w:noProof/>
          </w:rPr>
          <w:t>Základní způsobilost (§ 74 a § 75 ZZVZ)</w:t>
        </w:r>
        <w:r w:rsidR="009735DE">
          <w:rPr>
            <w:noProof/>
            <w:webHidden/>
          </w:rPr>
          <w:tab/>
        </w:r>
        <w:r w:rsidR="009735DE">
          <w:rPr>
            <w:noProof/>
            <w:webHidden/>
          </w:rPr>
          <w:fldChar w:fldCharType="begin"/>
        </w:r>
        <w:r w:rsidR="009735DE">
          <w:rPr>
            <w:noProof/>
            <w:webHidden/>
          </w:rPr>
          <w:instrText xml:space="preserve"> PAGEREF _Toc48846624 \h </w:instrText>
        </w:r>
        <w:r w:rsidR="009735DE">
          <w:rPr>
            <w:noProof/>
            <w:webHidden/>
          </w:rPr>
        </w:r>
        <w:r w:rsidR="009735DE">
          <w:rPr>
            <w:noProof/>
            <w:webHidden/>
          </w:rPr>
          <w:fldChar w:fldCharType="separate"/>
        </w:r>
        <w:r>
          <w:rPr>
            <w:noProof/>
            <w:webHidden/>
          </w:rPr>
          <w:t>8</w:t>
        </w:r>
        <w:r w:rsidR="009735DE">
          <w:rPr>
            <w:noProof/>
            <w:webHidden/>
          </w:rPr>
          <w:fldChar w:fldCharType="end"/>
        </w:r>
      </w:hyperlink>
    </w:p>
    <w:p w14:paraId="7AF2B8F0" w14:textId="77777777" w:rsidR="009735DE" w:rsidRDefault="00831977">
      <w:pPr>
        <w:pStyle w:val="Obsah3"/>
        <w:rPr>
          <w:rFonts w:asciiTheme="minorHAnsi" w:eastAsiaTheme="minorEastAsia" w:hAnsiTheme="minorHAnsi" w:cstheme="minorBidi"/>
          <w:noProof/>
          <w:lang w:eastAsia="cs-CZ"/>
        </w:rPr>
      </w:pPr>
      <w:hyperlink w:anchor="_Toc48846625" w:history="1">
        <w:r w:rsidR="009735DE" w:rsidRPr="00886795">
          <w:rPr>
            <w:rStyle w:val="Hypertextovodkaz"/>
            <w:noProof/>
          </w:rPr>
          <w:t>2.6.2</w:t>
        </w:r>
        <w:r w:rsidR="009735DE">
          <w:rPr>
            <w:rFonts w:asciiTheme="minorHAnsi" w:eastAsiaTheme="minorEastAsia" w:hAnsiTheme="minorHAnsi" w:cstheme="minorBidi"/>
            <w:noProof/>
            <w:lang w:eastAsia="cs-CZ"/>
          </w:rPr>
          <w:tab/>
        </w:r>
        <w:r w:rsidR="009735DE" w:rsidRPr="00886795">
          <w:rPr>
            <w:rStyle w:val="Hypertextovodkaz"/>
            <w:noProof/>
          </w:rPr>
          <w:t>Profesní způsobilost (§ 77 ZZVZ)</w:t>
        </w:r>
        <w:r w:rsidR="009735DE">
          <w:rPr>
            <w:noProof/>
            <w:webHidden/>
          </w:rPr>
          <w:tab/>
        </w:r>
        <w:r w:rsidR="009735DE">
          <w:rPr>
            <w:noProof/>
            <w:webHidden/>
          </w:rPr>
          <w:fldChar w:fldCharType="begin"/>
        </w:r>
        <w:r w:rsidR="009735DE">
          <w:rPr>
            <w:noProof/>
            <w:webHidden/>
          </w:rPr>
          <w:instrText xml:space="preserve"> PAGEREF _Toc48846625 \h </w:instrText>
        </w:r>
        <w:r w:rsidR="009735DE">
          <w:rPr>
            <w:noProof/>
            <w:webHidden/>
          </w:rPr>
        </w:r>
        <w:r w:rsidR="009735DE">
          <w:rPr>
            <w:noProof/>
            <w:webHidden/>
          </w:rPr>
          <w:fldChar w:fldCharType="separate"/>
        </w:r>
        <w:r>
          <w:rPr>
            <w:noProof/>
            <w:webHidden/>
          </w:rPr>
          <w:t>9</w:t>
        </w:r>
        <w:r w:rsidR="009735DE">
          <w:rPr>
            <w:noProof/>
            <w:webHidden/>
          </w:rPr>
          <w:fldChar w:fldCharType="end"/>
        </w:r>
      </w:hyperlink>
    </w:p>
    <w:p w14:paraId="4CADBBAF" w14:textId="77777777" w:rsidR="009735DE" w:rsidRDefault="00831977">
      <w:pPr>
        <w:pStyle w:val="Obsah3"/>
        <w:rPr>
          <w:rFonts w:asciiTheme="minorHAnsi" w:eastAsiaTheme="minorEastAsia" w:hAnsiTheme="minorHAnsi" w:cstheme="minorBidi"/>
          <w:noProof/>
          <w:lang w:eastAsia="cs-CZ"/>
        </w:rPr>
      </w:pPr>
      <w:hyperlink w:anchor="_Toc48846626" w:history="1">
        <w:r w:rsidR="009735DE" w:rsidRPr="00886795">
          <w:rPr>
            <w:rStyle w:val="Hypertextovodkaz"/>
            <w:noProof/>
          </w:rPr>
          <w:t>2.6.3</w:t>
        </w:r>
        <w:r w:rsidR="009735DE">
          <w:rPr>
            <w:rFonts w:asciiTheme="minorHAnsi" w:eastAsiaTheme="minorEastAsia" w:hAnsiTheme="minorHAnsi" w:cstheme="minorBidi"/>
            <w:noProof/>
            <w:lang w:eastAsia="cs-CZ"/>
          </w:rPr>
          <w:tab/>
        </w:r>
        <w:r w:rsidR="009735DE" w:rsidRPr="00886795">
          <w:rPr>
            <w:rStyle w:val="Hypertextovodkaz"/>
            <w:noProof/>
          </w:rPr>
          <w:t>Technická kvalifikace (§ 79 ZZVZ)</w:t>
        </w:r>
        <w:r w:rsidR="009735DE">
          <w:rPr>
            <w:noProof/>
            <w:webHidden/>
          </w:rPr>
          <w:tab/>
        </w:r>
        <w:r w:rsidR="009735DE">
          <w:rPr>
            <w:noProof/>
            <w:webHidden/>
          </w:rPr>
          <w:fldChar w:fldCharType="begin"/>
        </w:r>
        <w:r w:rsidR="009735DE">
          <w:rPr>
            <w:noProof/>
            <w:webHidden/>
          </w:rPr>
          <w:instrText xml:space="preserve"> PAGEREF _Toc48846626 \h </w:instrText>
        </w:r>
        <w:r w:rsidR="009735DE">
          <w:rPr>
            <w:noProof/>
            <w:webHidden/>
          </w:rPr>
        </w:r>
        <w:r w:rsidR="009735DE">
          <w:rPr>
            <w:noProof/>
            <w:webHidden/>
          </w:rPr>
          <w:fldChar w:fldCharType="separate"/>
        </w:r>
        <w:r>
          <w:rPr>
            <w:noProof/>
            <w:webHidden/>
          </w:rPr>
          <w:t>10</w:t>
        </w:r>
        <w:r w:rsidR="009735DE">
          <w:rPr>
            <w:noProof/>
            <w:webHidden/>
          </w:rPr>
          <w:fldChar w:fldCharType="end"/>
        </w:r>
      </w:hyperlink>
    </w:p>
    <w:p w14:paraId="40060303" w14:textId="77777777" w:rsidR="009735DE" w:rsidRDefault="00831977">
      <w:pPr>
        <w:pStyle w:val="Obsah1"/>
        <w:rPr>
          <w:rFonts w:asciiTheme="minorHAnsi" w:eastAsiaTheme="minorEastAsia" w:hAnsiTheme="minorHAnsi" w:cstheme="minorBidi"/>
          <w:b w:val="0"/>
          <w:lang w:eastAsia="cs-CZ"/>
        </w:rPr>
      </w:pPr>
      <w:hyperlink w:anchor="_Toc48846627" w:history="1">
        <w:r w:rsidR="009735DE" w:rsidRPr="00886795">
          <w:rPr>
            <w:rStyle w:val="Hypertextovodkaz"/>
          </w:rPr>
          <w:t>3</w:t>
        </w:r>
        <w:r w:rsidR="009735DE">
          <w:rPr>
            <w:rFonts w:asciiTheme="minorHAnsi" w:eastAsiaTheme="minorEastAsia" w:hAnsiTheme="minorHAnsi" w:cstheme="minorBidi"/>
            <w:b w:val="0"/>
            <w:lang w:eastAsia="cs-CZ"/>
          </w:rPr>
          <w:tab/>
        </w:r>
        <w:r w:rsidR="009735DE" w:rsidRPr="00886795">
          <w:rPr>
            <w:rStyle w:val="Hypertextovodkaz"/>
          </w:rPr>
          <w:t>Obchodní podmínky – požadavky na návrh Smlouvy</w:t>
        </w:r>
        <w:r w:rsidR="009735DE">
          <w:rPr>
            <w:webHidden/>
          </w:rPr>
          <w:tab/>
        </w:r>
        <w:r w:rsidR="009735DE">
          <w:rPr>
            <w:webHidden/>
          </w:rPr>
          <w:fldChar w:fldCharType="begin"/>
        </w:r>
        <w:r w:rsidR="009735DE">
          <w:rPr>
            <w:webHidden/>
          </w:rPr>
          <w:instrText xml:space="preserve"> PAGEREF _Toc48846627 \h </w:instrText>
        </w:r>
        <w:r w:rsidR="009735DE">
          <w:rPr>
            <w:webHidden/>
          </w:rPr>
        </w:r>
        <w:r w:rsidR="009735DE">
          <w:rPr>
            <w:webHidden/>
          </w:rPr>
          <w:fldChar w:fldCharType="separate"/>
        </w:r>
        <w:r>
          <w:rPr>
            <w:webHidden/>
          </w:rPr>
          <w:t>12</w:t>
        </w:r>
        <w:r w:rsidR="009735DE">
          <w:rPr>
            <w:webHidden/>
          </w:rPr>
          <w:fldChar w:fldCharType="end"/>
        </w:r>
      </w:hyperlink>
    </w:p>
    <w:p w14:paraId="41AE6D25" w14:textId="77777777" w:rsidR="009735DE" w:rsidRDefault="00831977">
      <w:pPr>
        <w:pStyle w:val="Obsah2"/>
        <w:rPr>
          <w:rFonts w:asciiTheme="minorHAnsi" w:eastAsiaTheme="minorEastAsia" w:hAnsiTheme="minorHAnsi" w:cstheme="minorBidi"/>
          <w:noProof/>
          <w:lang w:eastAsia="cs-CZ"/>
        </w:rPr>
      </w:pPr>
      <w:hyperlink w:anchor="_Toc48846628" w:history="1">
        <w:r w:rsidR="009735DE" w:rsidRPr="00886795">
          <w:rPr>
            <w:rStyle w:val="Hypertextovodkaz"/>
            <w:noProof/>
          </w:rPr>
          <w:t>3.1</w:t>
        </w:r>
        <w:r w:rsidR="009735DE">
          <w:rPr>
            <w:rFonts w:asciiTheme="minorHAnsi" w:eastAsiaTheme="minorEastAsia" w:hAnsiTheme="minorHAnsi" w:cstheme="minorBidi"/>
            <w:noProof/>
            <w:lang w:eastAsia="cs-CZ"/>
          </w:rPr>
          <w:tab/>
        </w:r>
        <w:r w:rsidR="009735DE" w:rsidRPr="00886795">
          <w:rPr>
            <w:rStyle w:val="Hypertextovodkaz"/>
            <w:noProof/>
          </w:rPr>
          <w:t>Obecné podmínky</w:t>
        </w:r>
        <w:r w:rsidR="009735DE">
          <w:rPr>
            <w:noProof/>
            <w:webHidden/>
          </w:rPr>
          <w:tab/>
        </w:r>
        <w:r w:rsidR="009735DE">
          <w:rPr>
            <w:noProof/>
            <w:webHidden/>
          </w:rPr>
          <w:fldChar w:fldCharType="begin"/>
        </w:r>
        <w:r w:rsidR="009735DE">
          <w:rPr>
            <w:noProof/>
            <w:webHidden/>
          </w:rPr>
          <w:instrText xml:space="preserve"> PAGEREF _Toc48846628 \h </w:instrText>
        </w:r>
        <w:r w:rsidR="009735DE">
          <w:rPr>
            <w:noProof/>
            <w:webHidden/>
          </w:rPr>
        </w:r>
        <w:r w:rsidR="009735DE">
          <w:rPr>
            <w:noProof/>
            <w:webHidden/>
          </w:rPr>
          <w:fldChar w:fldCharType="separate"/>
        </w:r>
        <w:r>
          <w:rPr>
            <w:noProof/>
            <w:webHidden/>
          </w:rPr>
          <w:t>12</w:t>
        </w:r>
        <w:r w:rsidR="009735DE">
          <w:rPr>
            <w:noProof/>
            <w:webHidden/>
          </w:rPr>
          <w:fldChar w:fldCharType="end"/>
        </w:r>
      </w:hyperlink>
    </w:p>
    <w:p w14:paraId="5B9E0339" w14:textId="77777777" w:rsidR="009735DE" w:rsidRDefault="00831977">
      <w:pPr>
        <w:pStyle w:val="Obsah2"/>
        <w:rPr>
          <w:rFonts w:asciiTheme="minorHAnsi" w:eastAsiaTheme="minorEastAsia" w:hAnsiTheme="minorHAnsi" w:cstheme="minorBidi"/>
          <w:noProof/>
          <w:lang w:eastAsia="cs-CZ"/>
        </w:rPr>
      </w:pPr>
      <w:hyperlink w:anchor="_Toc48846629" w:history="1">
        <w:r w:rsidR="009735DE" w:rsidRPr="00886795">
          <w:rPr>
            <w:rStyle w:val="Hypertextovodkaz"/>
            <w:noProof/>
          </w:rPr>
          <w:t>3.2</w:t>
        </w:r>
        <w:r w:rsidR="009735DE">
          <w:rPr>
            <w:rFonts w:asciiTheme="minorHAnsi" w:eastAsiaTheme="minorEastAsia" w:hAnsiTheme="minorHAnsi" w:cstheme="minorBidi"/>
            <w:noProof/>
            <w:lang w:eastAsia="cs-CZ"/>
          </w:rPr>
          <w:tab/>
        </w:r>
        <w:r w:rsidR="009735DE" w:rsidRPr="00886795">
          <w:rPr>
            <w:rStyle w:val="Hypertextovodkaz"/>
            <w:noProof/>
          </w:rPr>
          <w:t>Platnost, účinnost a změny Smlouvy</w:t>
        </w:r>
        <w:r w:rsidR="009735DE">
          <w:rPr>
            <w:noProof/>
            <w:webHidden/>
          </w:rPr>
          <w:tab/>
        </w:r>
        <w:r w:rsidR="009735DE">
          <w:rPr>
            <w:noProof/>
            <w:webHidden/>
          </w:rPr>
          <w:fldChar w:fldCharType="begin"/>
        </w:r>
        <w:r w:rsidR="009735DE">
          <w:rPr>
            <w:noProof/>
            <w:webHidden/>
          </w:rPr>
          <w:instrText xml:space="preserve"> PAGEREF _Toc48846629 \h </w:instrText>
        </w:r>
        <w:r w:rsidR="009735DE">
          <w:rPr>
            <w:noProof/>
            <w:webHidden/>
          </w:rPr>
        </w:r>
        <w:r w:rsidR="009735DE">
          <w:rPr>
            <w:noProof/>
            <w:webHidden/>
          </w:rPr>
          <w:fldChar w:fldCharType="separate"/>
        </w:r>
        <w:r>
          <w:rPr>
            <w:noProof/>
            <w:webHidden/>
          </w:rPr>
          <w:t>12</w:t>
        </w:r>
        <w:r w:rsidR="009735DE">
          <w:rPr>
            <w:noProof/>
            <w:webHidden/>
          </w:rPr>
          <w:fldChar w:fldCharType="end"/>
        </w:r>
      </w:hyperlink>
    </w:p>
    <w:p w14:paraId="57EE994B" w14:textId="77777777" w:rsidR="009735DE" w:rsidRDefault="00831977">
      <w:pPr>
        <w:pStyle w:val="Obsah2"/>
        <w:rPr>
          <w:rFonts w:asciiTheme="minorHAnsi" w:eastAsiaTheme="minorEastAsia" w:hAnsiTheme="minorHAnsi" w:cstheme="minorBidi"/>
          <w:noProof/>
          <w:lang w:eastAsia="cs-CZ"/>
        </w:rPr>
      </w:pPr>
      <w:hyperlink w:anchor="_Toc48846630" w:history="1">
        <w:r w:rsidR="009735DE" w:rsidRPr="00886795">
          <w:rPr>
            <w:rStyle w:val="Hypertextovodkaz"/>
            <w:noProof/>
          </w:rPr>
          <w:t>3.3</w:t>
        </w:r>
        <w:r w:rsidR="009735DE">
          <w:rPr>
            <w:rFonts w:asciiTheme="minorHAnsi" w:eastAsiaTheme="minorEastAsia" w:hAnsiTheme="minorHAnsi" w:cstheme="minorBidi"/>
            <w:noProof/>
            <w:lang w:eastAsia="cs-CZ"/>
          </w:rPr>
          <w:tab/>
        </w:r>
        <w:r w:rsidR="009735DE" w:rsidRPr="00886795">
          <w:rPr>
            <w:rStyle w:val="Hypertextovodkaz"/>
            <w:noProof/>
          </w:rPr>
          <w:t>Cenové a platební podmínky</w:t>
        </w:r>
        <w:r w:rsidR="009735DE">
          <w:rPr>
            <w:noProof/>
            <w:webHidden/>
          </w:rPr>
          <w:tab/>
        </w:r>
        <w:r w:rsidR="009735DE">
          <w:rPr>
            <w:noProof/>
            <w:webHidden/>
          </w:rPr>
          <w:fldChar w:fldCharType="begin"/>
        </w:r>
        <w:r w:rsidR="009735DE">
          <w:rPr>
            <w:noProof/>
            <w:webHidden/>
          </w:rPr>
          <w:instrText xml:space="preserve"> PAGEREF _Toc48846630 \h </w:instrText>
        </w:r>
        <w:r w:rsidR="009735DE">
          <w:rPr>
            <w:noProof/>
            <w:webHidden/>
          </w:rPr>
        </w:r>
        <w:r w:rsidR="009735DE">
          <w:rPr>
            <w:noProof/>
            <w:webHidden/>
          </w:rPr>
          <w:fldChar w:fldCharType="separate"/>
        </w:r>
        <w:r>
          <w:rPr>
            <w:noProof/>
            <w:webHidden/>
          </w:rPr>
          <w:t>14</w:t>
        </w:r>
        <w:r w:rsidR="009735DE">
          <w:rPr>
            <w:noProof/>
            <w:webHidden/>
          </w:rPr>
          <w:fldChar w:fldCharType="end"/>
        </w:r>
      </w:hyperlink>
    </w:p>
    <w:p w14:paraId="777BA830" w14:textId="77777777" w:rsidR="009735DE" w:rsidRDefault="00831977">
      <w:pPr>
        <w:pStyle w:val="Obsah2"/>
        <w:rPr>
          <w:rFonts w:asciiTheme="minorHAnsi" w:eastAsiaTheme="minorEastAsia" w:hAnsiTheme="minorHAnsi" w:cstheme="minorBidi"/>
          <w:noProof/>
          <w:lang w:eastAsia="cs-CZ"/>
        </w:rPr>
      </w:pPr>
      <w:hyperlink w:anchor="_Toc48846631" w:history="1">
        <w:r w:rsidR="009735DE" w:rsidRPr="00886795">
          <w:rPr>
            <w:rStyle w:val="Hypertextovodkaz"/>
            <w:noProof/>
          </w:rPr>
          <w:t>3.4</w:t>
        </w:r>
        <w:r w:rsidR="009735DE">
          <w:rPr>
            <w:rFonts w:asciiTheme="minorHAnsi" w:eastAsiaTheme="minorEastAsia" w:hAnsiTheme="minorHAnsi" w:cstheme="minorBidi"/>
            <w:noProof/>
            <w:lang w:eastAsia="cs-CZ"/>
          </w:rPr>
          <w:tab/>
        </w:r>
        <w:r w:rsidR="009735DE" w:rsidRPr="00886795">
          <w:rPr>
            <w:rStyle w:val="Hypertextovodkaz"/>
            <w:noProof/>
          </w:rPr>
          <w:t>Sankce a smluvní pokuty</w:t>
        </w:r>
        <w:r w:rsidR="009735DE">
          <w:rPr>
            <w:noProof/>
            <w:webHidden/>
          </w:rPr>
          <w:tab/>
        </w:r>
        <w:r w:rsidR="009735DE">
          <w:rPr>
            <w:noProof/>
            <w:webHidden/>
          </w:rPr>
          <w:fldChar w:fldCharType="begin"/>
        </w:r>
        <w:r w:rsidR="009735DE">
          <w:rPr>
            <w:noProof/>
            <w:webHidden/>
          </w:rPr>
          <w:instrText xml:space="preserve"> PAGEREF _Toc48846631 \h </w:instrText>
        </w:r>
        <w:r w:rsidR="009735DE">
          <w:rPr>
            <w:noProof/>
            <w:webHidden/>
          </w:rPr>
        </w:r>
        <w:r w:rsidR="009735DE">
          <w:rPr>
            <w:noProof/>
            <w:webHidden/>
          </w:rPr>
          <w:fldChar w:fldCharType="separate"/>
        </w:r>
        <w:r>
          <w:rPr>
            <w:noProof/>
            <w:webHidden/>
          </w:rPr>
          <w:t>15</w:t>
        </w:r>
        <w:r w:rsidR="009735DE">
          <w:rPr>
            <w:noProof/>
            <w:webHidden/>
          </w:rPr>
          <w:fldChar w:fldCharType="end"/>
        </w:r>
      </w:hyperlink>
    </w:p>
    <w:p w14:paraId="5DF02063" w14:textId="77777777" w:rsidR="009735DE" w:rsidRDefault="00831977">
      <w:pPr>
        <w:pStyle w:val="Obsah2"/>
        <w:rPr>
          <w:rFonts w:asciiTheme="minorHAnsi" w:eastAsiaTheme="minorEastAsia" w:hAnsiTheme="minorHAnsi" w:cstheme="minorBidi"/>
          <w:noProof/>
          <w:lang w:eastAsia="cs-CZ"/>
        </w:rPr>
      </w:pPr>
      <w:hyperlink w:anchor="_Toc48846632" w:history="1">
        <w:r w:rsidR="009735DE" w:rsidRPr="00886795">
          <w:rPr>
            <w:rStyle w:val="Hypertextovodkaz"/>
            <w:noProof/>
          </w:rPr>
          <w:t>3.5</w:t>
        </w:r>
        <w:r w:rsidR="009735DE">
          <w:rPr>
            <w:rFonts w:asciiTheme="minorHAnsi" w:eastAsiaTheme="minorEastAsia" w:hAnsiTheme="minorHAnsi" w:cstheme="minorBidi"/>
            <w:noProof/>
            <w:lang w:eastAsia="cs-CZ"/>
          </w:rPr>
          <w:tab/>
        </w:r>
        <w:r w:rsidR="009735DE" w:rsidRPr="00886795">
          <w:rPr>
            <w:rStyle w:val="Hypertextovodkaz"/>
            <w:noProof/>
          </w:rPr>
          <w:t>Poddodavatelé</w:t>
        </w:r>
        <w:r w:rsidR="009735DE">
          <w:rPr>
            <w:noProof/>
            <w:webHidden/>
          </w:rPr>
          <w:tab/>
        </w:r>
        <w:r w:rsidR="009735DE">
          <w:rPr>
            <w:noProof/>
            <w:webHidden/>
          </w:rPr>
          <w:fldChar w:fldCharType="begin"/>
        </w:r>
        <w:r w:rsidR="009735DE">
          <w:rPr>
            <w:noProof/>
            <w:webHidden/>
          </w:rPr>
          <w:instrText xml:space="preserve"> PAGEREF _Toc48846632 \h </w:instrText>
        </w:r>
        <w:r w:rsidR="009735DE">
          <w:rPr>
            <w:noProof/>
            <w:webHidden/>
          </w:rPr>
        </w:r>
        <w:r w:rsidR="009735DE">
          <w:rPr>
            <w:noProof/>
            <w:webHidden/>
          </w:rPr>
          <w:fldChar w:fldCharType="separate"/>
        </w:r>
        <w:r>
          <w:rPr>
            <w:noProof/>
            <w:webHidden/>
          </w:rPr>
          <w:t>15</w:t>
        </w:r>
        <w:r w:rsidR="009735DE">
          <w:rPr>
            <w:noProof/>
            <w:webHidden/>
          </w:rPr>
          <w:fldChar w:fldCharType="end"/>
        </w:r>
      </w:hyperlink>
    </w:p>
    <w:p w14:paraId="601765FB" w14:textId="77777777" w:rsidR="009735DE" w:rsidRDefault="00831977">
      <w:pPr>
        <w:pStyle w:val="Obsah2"/>
        <w:rPr>
          <w:rFonts w:asciiTheme="minorHAnsi" w:eastAsiaTheme="minorEastAsia" w:hAnsiTheme="minorHAnsi" w:cstheme="minorBidi"/>
          <w:noProof/>
          <w:lang w:eastAsia="cs-CZ"/>
        </w:rPr>
      </w:pPr>
      <w:hyperlink w:anchor="_Toc48846633" w:history="1">
        <w:r w:rsidR="009735DE" w:rsidRPr="00886795">
          <w:rPr>
            <w:rStyle w:val="Hypertextovodkaz"/>
            <w:noProof/>
          </w:rPr>
          <w:t>3.6</w:t>
        </w:r>
        <w:r w:rsidR="009735DE">
          <w:rPr>
            <w:rFonts w:asciiTheme="minorHAnsi" w:eastAsiaTheme="minorEastAsia" w:hAnsiTheme="minorHAnsi" w:cstheme="minorBidi"/>
            <w:noProof/>
            <w:lang w:eastAsia="cs-CZ"/>
          </w:rPr>
          <w:tab/>
        </w:r>
        <w:r w:rsidR="009735DE" w:rsidRPr="00886795">
          <w:rPr>
            <w:rStyle w:val="Hypertextovodkaz"/>
            <w:noProof/>
          </w:rPr>
          <w:t>Ostatní ujednání</w:t>
        </w:r>
        <w:r w:rsidR="009735DE">
          <w:rPr>
            <w:noProof/>
            <w:webHidden/>
          </w:rPr>
          <w:tab/>
        </w:r>
        <w:r w:rsidR="009735DE">
          <w:rPr>
            <w:noProof/>
            <w:webHidden/>
          </w:rPr>
          <w:fldChar w:fldCharType="begin"/>
        </w:r>
        <w:r w:rsidR="009735DE">
          <w:rPr>
            <w:noProof/>
            <w:webHidden/>
          </w:rPr>
          <w:instrText xml:space="preserve"> PAGEREF _Toc48846633 \h </w:instrText>
        </w:r>
        <w:r w:rsidR="009735DE">
          <w:rPr>
            <w:noProof/>
            <w:webHidden/>
          </w:rPr>
        </w:r>
        <w:r w:rsidR="009735DE">
          <w:rPr>
            <w:noProof/>
            <w:webHidden/>
          </w:rPr>
          <w:fldChar w:fldCharType="separate"/>
        </w:r>
        <w:r>
          <w:rPr>
            <w:noProof/>
            <w:webHidden/>
          </w:rPr>
          <w:t>17</w:t>
        </w:r>
        <w:r w:rsidR="009735DE">
          <w:rPr>
            <w:noProof/>
            <w:webHidden/>
          </w:rPr>
          <w:fldChar w:fldCharType="end"/>
        </w:r>
      </w:hyperlink>
    </w:p>
    <w:p w14:paraId="7CB03D39" w14:textId="77777777" w:rsidR="009735DE" w:rsidRDefault="00831977">
      <w:pPr>
        <w:pStyle w:val="Obsah2"/>
        <w:rPr>
          <w:rFonts w:asciiTheme="minorHAnsi" w:eastAsiaTheme="minorEastAsia" w:hAnsiTheme="minorHAnsi" w:cstheme="minorBidi"/>
          <w:noProof/>
          <w:lang w:eastAsia="cs-CZ"/>
        </w:rPr>
      </w:pPr>
      <w:hyperlink w:anchor="_Toc48846634" w:history="1">
        <w:r w:rsidR="009735DE" w:rsidRPr="00886795">
          <w:rPr>
            <w:rStyle w:val="Hypertextovodkaz"/>
            <w:noProof/>
          </w:rPr>
          <w:t>3.7</w:t>
        </w:r>
        <w:r w:rsidR="009735DE">
          <w:rPr>
            <w:rFonts w:asciiTheme="minorHAnsi" w:eastAsiaTheme="minorEastAsia" w:hAnsiTheme="minorHAnsi" w:cstheme="minorBidi"/>
            <w:noProof/>
            <w:lang w:eastAsia="cs-CZ"/>
          </w:rPr>
          <w:tab/>
        </w:r>
        <w:r w:rsidR="009735DE" w:rsidRPr="00886795">
          <w:rPr>
            <w:rStyle w:val="Hypertextovodkaz"/>
            <w:noProof/>
          </w:rPr>
          <w:t>Přílohy Smlouvy</w:t>
        </w:r>
        <w:r w:rsidR="009735DE">
          <w:rPr>
            <w:noProof/>
            <w:webHidden/>
          </w:rPr>
          <w:tab/>
        </w:r>
        <w:r w:rsidR="009735DE">
          <w:rPr>
            <w:noProof/>
            <w:webHidden/>
          </w:rPr>
          <w:fldChar w:fldCharType="begin"/>
        </w:r>
        <w:r w:rsidR="009735DE">
          <w:rPr>
            <w:noProof/>
            <w:webHidden/>
          </w:rPr>
          <w:instrText xml:space="preserve"> PAGEREF _Toc48846634 \h </w:instrText>
        </w:r>
        <w:r w:rsidR="009735DE">
          <w:rPr>
            <w:noProof/>
            <w:webHidden/>
          </w:rPr>
        </w:r>
        <w:r w:rsidR="009735DE">
          <w:rPr>
            <w:noProof/>
            <w:webHidden/>
          </w:rPr>
          <w:fldChar w:fldCharType="separate"/>
        </w:r>
        <w:r>
          <w:rPr>
            <w:noProof/>
            <w:webHidden/>
          </w:rPr>
          <w:t>17</w:t>
        </w:r>
        <w:r w:rsidR="009735DE">
          <w:rPr>
            <w:noProof/>
            <w:webHidden/>
          </w:rPr>
          <w:fldChar w:fldCharType="end"/>
        </w:r>
      </w:hyperlink>
    </w:p>
    <w:p w14:paraId="1029BB41" w14:textId="77777777" w:rsidR="009735DE" w:rsidRDefault="00831977">
      <w:pPr>
        <w:pStyle w:val="Obsah1"/>
        <w:rPr>
          <w:rFonts w:asciiTheme="minorHAnsi" w:eastAsiaTheme="minorEastAsia" w:hAnsiTheme="minorHAnsi" w:cstheme="minorBidi"/>
          <w:b w:val="0"/>
          <w:lang w:eastAsia="cs-CZ"/>
        </w:rPr>
      </w:pPr>
      <w:hyperlink w:anchor="_Toc48846635" w:history="1">
        <w:r w:rsidR="009735DE" w:rsidRPr="00886795">
          <w:rPr>
            <w:rStyle w:val="Hypertextovodkaz"/>
          </w:rPr>
          <w:t>4</w:t>
        </w:r>
        <w:r w:rsidR="009735DE">
          <w:rPr>
            <w:rFonts w:asciiTheme="minorHAnsi" w:eastAsiaTheme="minorEastAsia" w:hAnsiTheme="minorHAnsi" w:cstheme="minorBidi"/>
            <w:b w:val="0"/>
            <w:lang w:eastAsia="cs-CZ"/>
          </w:rPr>
          <w:tab/>
        </w:r>
        <w:r w:rsidR="009735DE" w:rsidRPr="00886795">
          <w:rPr>
            <w:rStyle w:val="Hypertextovodkaz"/>
          </w:rPr>
          <w:t>Způsob zpracování a podání nabídky</w:t>
        </w:r>
        <w:r w:rsidR="009735DE">
          <w:rPr>
            <w:webHidden/>
          </w:rPr>
          <w:tab/>
        </w:r>
        <w:r w:rsidR="009735DE">
          <w:rPr>
            <w:webHidden/>
          </w:rPr>
          <w:fldChar w:fldCharType="begin"/>
        </w:r>
        <w:r w:rsidR="009735DE">
          <w:rPr>
            <w:webHidden/>
          </w:rPr>
          <w:instrText xml:space="preserve"> PAGEREF _Toc48846635 \h </w:instrText>
        </w:r>
        <w:r w:rsidR="009735DE">
          <w:rPr>
            <w:webHidden/>
          </w:rPr>
        </w:r>
        <w:r w:rsidR="009735DE">
          <w:rPr>
            <w:webHidden/>
          </w:rPr>
          <w:fldChar w:fldCharType="separate"/>
        </w:r>
        <w:r>
          <w:rPr>
            <w:webHidden/>
          </w:rPr>
          <w:t>18</w:t>
        </w:r>
        <w:r w:rsidR="009735DE">
          <w:rPr>
            <w:webHidden/>
          </w:rPr>
          <w:fldChar w:fldCharType="end"/>
        </w:r>
      </w:hyperlink>
    </w:p>
    <w:p w14:paraId="2C0176B8" w14:textId="77777777" w:rsidR="009735DE" w:rsidRDefault="00831977">
      <w:pPr>
        <w:pStyle w:val="Obsah2"/>
        <w:rPr>
          <w:rFonts w:asciiTheme="minorHAnsi" w:eastAsiaTheme="minorEastAsia" w:hAnsiTheme="minorHAnsi" w:cstheme="minorBidi"/>
          <w:noProof/>
          <w:lang w:eastAsia="cs-CZ"/>
        </w:rPr>
      </w:pPr>
      <w:hyperlink w:anchor="_Toc48846636" w:history="1">
        <w:r w:rsidR="009735DE" w:rsidRPr="00886795">
          <w:rPr>
            <w:rStyle w:val="Hypertextovodkaz"/>
            <w:noProof/>
          </w:rPr>
          <w:t>4.1</w:t>
        </w:r>
        <w:r w:rsidR="009735DE">
          <w:rPr>
            <w:rFonts w:asciiTheme="minorHAnsi" w:eastAsiaTheme="minorEastAsia" w:hAnsiTheme="minorHAnsi" w:cstheme="minorBidi"/>
            <w:noProof/>
            <w:lang w:eastAsia="cs-CZ"/>
          </w:rPr>
          <w:tab/>
        </w:r>
        <w:r w:rsidR="009735DE" w:rsidRPr="00886795">
          <w:rPr>
            <w:rStyle w:val="Hypertextovodkaz"/>
            <w:noProof/>
          </w:rPr>
          <w:t>Obecné náležitosti</w:t>
        </w:r>
        <w:r w:rsidR="009735DE">
          <w:rPr>
            <w:noProof/>
            <w:webHidden/>
          </w:rPr>
          <w:tab/>
        </w:r>
        <w:r w:rsidR="009735DE">
          <w:rPr>
            <w:noProof/>
            <w:webHidden/>
          </w:rPr>
          <w:fldChar w:fldCharType="begin"/>
        </w:r>
        <w:r w:rsidR="009735DE">
          <w:rPr>
            <w:noProof/>
            <w:webHidden/>
          </w:rPr>
          <w:instrText xml:space="preserve"> PAGEREF _Toc48846636 \h </w:instrText>
        </w:r>
        <w:r w:rsidR="009735DE">
          <w:rPr>
            <w:noProof/>
            <w:webHidden/>
          </w:rPr>
        </w:r>
        <w:r w:rsidR="009735DE">
          <w:rPr>
            <w:noProof/>
            <w:webHidden/>
          </w:rPr>
          <w:fldChar w:fldCharType="separate"/>
        </w:r>
        <w:r>
          <w:rPr>
            <w:noProof/>
            <w:webHidden/>
          </w:rPr>
          <w:t>18</w:t>
        </w:r>
        <w:r w:rsidR="009735DE">
          <w:rPr>
            <w:noProof/>
            <w:webHidden/>
          </w:rPr>
          <w:fldChar w:fldCharType="end"/>
        </w:r>
      </w:hyperlink>
    </w:p>
    <w:p w14:paraId="4F343CF8" w14:textId="77777777" w:rsidR="009735DE" w:rsidRDefault="00831977">
      <w:pPr>
        <w:pStyle w:val="Obsah2"/>
        <w:rPr>
          <w:rFonts w:asciiTheme="minorHAnsi" w:eastAsiaTheme="minorEastAsia" w:hAnsiTheme="minorHAnsi" w:cstheme="minorBidi"/>
          <w:noProof/>
          <w:lang w:eastAsia="cs-CZ"/>
        </w:rPr>
      </w:pPr>
      <w:hyperlink w:anchor="_Toc48846637" w:history="1">
        <w:r w:rsidR="009735DE" w:rsidRPr="00886795">
          <w:rPr>
            <w:rStyle w:val="Hypertextovodkaz"/>
            <w:noProof/>
          </w:rPr>
          <w:t>4.2</w:t>
        </w:r>
        <w:r w:rsidR="009735DE">
          <w:rPr>
            <w:rFonts w:asciiTheme="minorHAnsi" w:eastAsiaTheme="minorEastAsia" w:hAnsiTheme="minorHAnsi" w:cstheme="minorBidi"/>
            <w:noProof/>
            <w:lang w:eastAsia="cs-CZ"/>
          </w:rPr>
          <w:tab/>
        </w:r>
        <w:r w:rsidR="009735DE" w:rsidRPr="00886795">
          <w:rPr>
            <w:rStyle w:val="Hypertextovodkaz"/>
            <w:noProof/>
          </w:rPr>
          <w:t>Varianty nabídky</w:t>
        </w:r>
        <w:r w:rsidR="009735DE">
          <w:rPr>
            <w:noProof/>
            <w:webHidden/>
          </w:rPr>
          <w:tab/>
        </w:r>
        <w:r w:rsidR="009735DE">
          <w:rPr>
            <w:noProof/>
            <w:webHidden/>
          </w:rPr>
          <w:fldChar w:fldCharType="begin"/>
        </w:r>
        <w:r w:rsidR="009735DE">
          <w:rPr>
            <w:noProof/>
            <w:webHidden/>
          </w:rPr>
          <w:instrText xml:space="preserve"> PAGEREF _Toc48846637 \h </w:instrText>
        </w:r>
        <w:r w:rsidR="009735DE">
          <w:rPr>
            <w:noProof/>
            <w:webHidden/>
          </w:rPr>
        </w:r>
        <w:r w:rsidR="009735DE">
          <w:rPr>
            <w:noProof/>
            <w:webHidden/>
          </w:rPr>
          <w:fldChar w:fldCharType="separate"/>
        </w:r>
        <w:r>
          <w:rPr>
            <w:noProof/>
            <w:webHidden/>
          </w:rPr>
          <w:t>18</w:t>
        </w:r>
        <w:r w:rsidR="009735DE">
          <w:rPr>
            <w:noProof/>
            <w:webHidden/>
          </w:rPr>
          <w:fldChar w:fldCharType="end"/>
        </w:r>
      </w:hyperlink>
    </w:p>
    <w:p w14:paraId="2213E4EA" w14:textId="77777777" w:rsidR="009735DE" w:rsidRDefault="00831977">
      <w:pPr>
        <w:pStyle w:val="Obsah2"/>
        <w:rPr>
          <w:rFonts w:asciiTheme="minorHAnsi" w:eastAsiaTheme="minorEastAsia" w:hAnsiTheme="minorHAnsi" w:cstheme="minorBidi"/>
          <w:noProof/>
          <w:lang w:eastAsia="cs-CZ"/>
        </w:rPr>
      </w:pPr>
      <w:hyperlink w:anchor="_Toc48846638" w:history="1">
        <w:r w:rsidR="009735DE" w:rsidRPr="00886795">
          <w:rPr>
            <w:rStyle w:val="Hypertextovodkaz"/>
            <w:noProof/>
          </w:rPr>
          <w:t>4.3</w:t>
        </w:r>
        <w:r w:rsidR="009735DE">
          <w:rPr>
            <w:rFonts w:asciiTheme="minorHAnsi" w:eastAsiaTheme="minorEastAsia" w:hAnsiTheme="minorHAnsi" w:cstheme="minorBidi"/>
            <w:noProof/>
            <w:lang w:eastAsia="cs-CZ"/>
          </w:rPr>
          <w:tab/>
        </w:r>
        <w:r w:rsidR="009735DE" w:rsidRPr="00886795">
          <w:rPr>
            <w:rStyle w:val="Hypertextovodkaz"/>
            <w:noProof/>
          </w:rPr>
          <w:t>Jistota</w:t>
        </w:r>
        <w:r w:rsidR="009735DE">
          <w:rPr>
            <w:noProof/>
            <w:webHidden/>
          </w:rPr>
          <w:tab/>
        </w:r>
        <w:r w:rsidR="009735DE">
          <w:rPr>
            <w:noProof/>
            <w:webHidden/>
          </w:rPr>
          <w:fldChar w:fldCharType="begin"/>
        </w:r>
        <w:r w:rsidR="009735DE">
          <w:rPr>
            <w:noProof/>
            <w:webHidden/>
          </w:rPr>
          <w:instrText xml:space="preserve"> PAGEREF _Toc48846638 \h </w:instrText>
        </w:r>
        <w:r w:rsidR="009735DE">
          <w:rPr>
            <w:noProof/>
            <w:webHidden/>
          </w:rPr>
        </w:r>
        <w:r w:rsidR="009735DE">
          <w:rPr>
            <w:noProof/>
            <w:webHidden/>
          </w:rPr>
          <w:fldChar w:fldCharType="separate"/>
        </w:r>
        <w:r>
          <w:rPr>
            <w:noProof/>
            <w:webHidden/>
          </w:rPr>
          <w:t>18</w:t>
        </w:r>
        <w:r w:rsidR="009735DE">
          <w:rPr>
            <w:noProof/>
            <w:webHidden/>
          </w:rPr>
          <w:fldChar w:fldCharType="end"/>
        </w:r>
      </w:hyperlink>
    </w:p>
    <w:p w14:paraId="7041B148" w14:textId="77777777" w:rsidR="009735DE" w:rsidRDefault="00831977">
      <w:pPr>
        <w:pStyle w:val="Obsah2"/>
        <w:rPr>
          <w:rFonts w:asciiTheme="minorHAnsi" w:eastAsiaTheme="minorEastAsia" w:hAnsiTheme="minorHAnsi" w:cstheme="minorBidi"/>
          <w:noProof/>
          <w:lang w:eastAsia="cs-CZ"/>
        </w:rPr>
      </w:pPr>
      <w:hyperlink w:anchor="_Toc48846639" w:history="1">
        <w:r w:rsidR="009735DE" w:rsidRPr="00886795">
          <w:rPr>
            <w:rStyle w:val="Hypertextovodkaz"/>
            <w:noProof/>
          </w:rPr>
          <w:t>4.4</w:t>
        </w:r>
        <w:r w:rsidR="009735DE">
          <w:rPr>
            <w:rFonts w:asciiTheme="minorHAnsi" w:eastAsiaTheme="minorEastAsia" w:hAnsiTheme="minorHAnsi" w:cstheme="minorBidi"/>
            <w:noProof/>
            <w:lang w:eastAsia="cs-CZ"/>
          </w:rPr>
          <w:tab/>
        </w:r>
        <w:r w:rsidR="009735DE" w:rsidRPr="00886795">
          <w:rPr>
            <w:rStyle w:val="Hypertextovodkaz"/>
            <w:noProof/>
          </w:rPr>
          <w:t>Požadavek na členění nabídky</w:t>
        </w:r>
        <w:r w:rsidR="009735DE">
          <w:rPr>
            <w:noProof/>
            <w:webHidden/>
          </w:rPr>
          <w:tab/>
        </w:r>
        <w:r w:rsidR="009735DE">
          <w:rPr>
            <w:noProof/>
            <w:webHidden/>
          </w:rPr>
          <w:fldChar w:fldCharType="begin"/>
        </w:r>
        <w:r w:rsidR="009735DE">
          <w:rPr>
            <w:noProof/>
            <w:webHidden/>
          </w:rPr>
          <w:instrText xml:space="preserve"> PAGEREF _Toc48846639 \h </w:instrText>
        </w:r>
        <w:r w:rsidR="009735DE">
          <w:rPr>
            <w:noProof/>
            <w:webHidden/>
          </w:rPr>
        </w:r>
        <w:r w:rsidR="009735DE">
          <w:rPr>
            <w:noProof/>
            <w:webHidden/>
          </w:rPr>
          <w:fldChar w:fldCharType="separate"/>
        </w:r>
        <w:r>
          <w:rPr>
            <w:noProof/>
            <w:webHidden/>
          </w:rPr>
          <w:t>18</w:t>
        </w:r>
        <w:r w:rsidR="009735DE">
          <w:rPr>
            <w:noProof/>
            <w:webHidden/>
          </w:rPr>
          <w:fldChar w:fldCharType="end"/>
        </w:r>
      </w:hyperlink>
    </w:p>
    <w:p w14:paraId="233B13EA" w14:textId="77777777" w:rsidR="009735DE" w:rsidRDefault="00831977">
      <w:pPr>
        <w:pStyle w:val="Obsah2"/>
        <w:rPr>
          <w:rFonts w:asciiTheme="minorHAnsi" w:eastAsiaTheme="minorEastAsia" w:hAnsiTheme="minorHAnsi" w:cstheme="minorBidi"/>
          <w:noProof/>
          <w:lang w:eastAsia="cs-CZ"/>
        </w:rPr>
      </w:pPr>
      <w:hyperlink w:anchor="_Toc48846640" w:history="1">
        <w:r w:rsidR="009735DE" w:rsidRPr="00886795">
          <w:rPr>
            <w:rStyle w:val="Hypertextovodkaz"/>
            <w:noProof/>
          </w:rPr>
          <w:t>4.5</w:t>
        </w:r>
        <w:r w:rsidR="009735DE">
          <w:rPr>
            <w:rFonts w:asciiTheme="minorHAnsi" w:eastAsiaTheme="minorEastAsia" w:hAnsiTheme="minorHAnsi" w:cstheme="minorBidi"/>
            <w:noProof/>
            <w:lang w:eastAsia="cs-CZ"/>
          </w:rPr>
          <w:tab/>
        </w:r>
        <w:r w:rsidR="009735DE" w:rsidRPr="00886795">
          <w:rPr>
            <w:rStyle w:val="Hypertextovodkaz"/>
            <w:noProof/>
          </w:rPr>
          <w:t>Požadavky na jednotný způsob zpracování nabídkové ceny</w:t>
        </w:r>
        <w:r w:rsidR="009735DE">
          <w:rPr>
            <w:noProof/>
            <w:webHidden/>
          </w:rPr>
          <w:tab/>
        </w:r>
        <w:r w:rsidR="009735DE">
          <w:rPr>
            <w:noProof/>
            <w:webHidden/>
          </w:rPr>
          <w:fldChar w:fldCharType="begin"/>
        </w:r>
        <w:r w:rsidR="009735DE">
          <w:rPr>
            <w:noProof/>
            <w:webHidden/>
          </w:rPr>
          <w:instrText xml:space="preserve"> PAGEREF _Toc48846640 \h </w:instrText>
        </w:r>
        <w:r w:rsidR="009735DE">
          <w:rPr>
            <w:noProof/>
            <w:webHidden/>
          </w:rPr>
        </w:r>
        <w:r w:rsidR="009735DE">
          <w:rPr>
            <w:noProof/>
            <w:webHidden/>
          </w:rPr>
          <w:fldChar w:fldCharType="separate"/>
        </w:r>
        <w:r>
          <w:rPr>
            <w:noProof/>
            <w:webHidden/>
          </w:rPr>
          <w:t>19</w:t>
        </w:r>
        <w:r w:rsidR="009735DE">
          <w:rPr>
            <w:noProof/>
            <w:webHidden/>
          </w:rPr>
          <w:fldChar w:fldCharType="end"/>
        </w:r>
      </w:hyperlink>
    </w:p>
    <w:p w14:paraId="2C77BC1F" w14:textId="77777777" w:rsidR="009735DE" w:rsidRDefault="00831977">
      <w:pPr>
        <w:pStyle w:val="Obsah2"/>
        <w:rPr>
          <w:rFonts w:asciiTheme="minorHAnsi" w:eastAsiaTheme="minorEastAsia" w:hAnsiTheme="minorHAnsi" w:cstheme="minorBidi"/>
          <w:noProof/>
          <w:lang w:eastAsia="cs-CZ"/>
        </w:rPr>
      </w:pPr>
      <w:hyperlink w:anchor="_Toc48846641" w:history="1">
        <w:r w:rsidR="009735DE" w:rsidRPr="00886795">
          <w:rPr>
            <w:rStyle w:val="Hypertextovodkaz"/>
            <w:noProof/>
          </w:rPr>
          <w:t>4.6</w:t>
        </w:r>
        <w:r w:rsidR="009735DE">
          <w:rPr>
            <w:rFonts w:asciiTheme="minorHAnsi" w:eastAsiaTheme="minorEastAsia" w:hAnsiTheme="minorHAnsi" w:cstheme="minorBidi"/>
            <w:noProof/>
            <w:lang w:eastAsia="cs-CZ"/>
          </w:rPr>
          <w:tab/>
        </w:r>
        <w:r w:rsidR="009735DE" w:rsidRPr="00886795">
          <w:rPr>
            <w:rStyle w:val="Hypertextovodkaz"/>
            <w:noProof/>
          </w:rPr>
          <w:t>Způsob podání nabídky</w:t>
        </w:r>
        <w:r w:rsidR="009735DE">
          <w:rPr>
            <w:noProof/>
            <w:webHidden/>
          </w:rPr>
          <w:tab/>
        </w:r>
        <w:r w:rsidR="009735DE">
          <w:rPr>
            <w:noProof/>
            <w:webHidden/>
          </w:rPr>
          <w:fldChar w:fldCharType="begin"/>
        </w:r>
        <w:r w:rsidR="009735DE">
          <w:rPr>
            <w:noProof/>
            <w:webHidden/>
          </w:rPr>
          <w:instrText xml:space="preserve"> PAGEREF _Toc48846641 \h </w:instrText>
        </w:r>
        <w:r w:rsidR="009735DE">
          <w:rPr>
            <w:noProof/>
            <w:webHidden/>
          </w:rPr>
        </w:r>
        <w:r w:rsidR="009735DE">
          <w:rPr>
            <w:noProof/>
            <w:webHidden/>
          </w:rPr>
          <w:fldChar w:fldCharType="separate"/>
        </w:r>
        <w:r>
          <w:rPr>
            <w:noProof/>
            <w:webHidden/>
          </w:rPr>
          <w:t>19</w:t>
        </w:r>
        <w:r w:rsidR="009735DE">
          <w:rPr>
            <w:noProof/>
            <w:webHidden/>
          </w:rPr>
          <w:fldChar w:fldCharType="end"/>
        </w:r>
      </w:hyperlink>
    </w:p>
    <w:p w14:paraId="0878A903" w14:textId="77777777" w:rsidR="009735DE" w:rsidRDefault="00831977">
      <w:pPr>
        <w:pStyle w:val="Obsah2"/>
        <w:rPr>
          <w:rFonts w:asciiTheme="minorHAnsi" w:eastAsiaTheme="minorEastAsia" w:hAnsiTheme="minorHAnsi" w:cstheme="minorBidi"/>
          <w:noProof/>
          <w:lang w:eastAsia="cs-CZ"/>
        </w:rPr>
      </w:pPr>
      <w:hyperlink w:anchor="_Toc48846642" w:history="1">
        <w:r w:rsidR="009735DE" w:rsidRPr="00886795">
          <w:rPr>
            <w:rStyle w:val="Hypertextovodkaz"/>
            <w:noProof/>
          </w:rPr>
          <w:t>4.7</w:t>
        </w:r>
        <w:r w:rsidR="009735DE">
          <w:rPr>
            <w:rFonts w:asciiTheme="minorHAnsi" w:eastAsiaTheme="minorEastAsia" w:hAnsiTheme="minorHAnsi" w:cstheme="minorBidi"/>
            <w:noProof/>
            <w:lang w:eastAsia="cs-CZ"/>
          </w:rPr>
          <w:tab/>
        </w:r>
        <w:r w:rsidR="009735DE" w:rsidRPr="00886795">
          <w:rPr>
            <w:rStyle w:val="Hypertextovodkaz"/>
            <w:noProof/>
          </w:rPr>
          <w:t>Lhůta pro podání nabídky</w:t>
        </w:r>
        <w:r w:rsidR="009735DE">
          <w:rPr>
            <w:noProof/>
            <w:webHidden/>
          </w:rPr>
          <w:tab/>
        </w:r>
        <w:r w:rsidR="009735DE">
          <w:rPr>
            <w:noProof/>
            <w:webHidden/>
          </w:rPr>
          <w:fldChar w:fldCharType="begin"/>
        </w:r>
        <w:r w:rsidR="009735DE">
          <w:rPr>
            <w:noProof/>
            <w:webHidden/>
          </w:rPr>
          <w:instrText xml:space="preserve"> PAGEREF _Toc48846642 \h </w:instrText>
        </w:r>
        <w:r w:rsidR="009735DE">
          <w:rPr>
            <w:noProof/>
            <w:webHidden/>
          </w:rPr>
        </w:r>
        <w:r w:rsidR="009735DE">
          <w:rPr>
            <w:noProof/>
            <w:webHidden/>
          </w:rPr>
          <w:fldChar w:fldCharType="separate"/>
        </w:r>
        <w:r>
          <w:rPr>
            <w:noProof/>
            <w:webHidden/>
          </w:rPr>
          <w:t>19</w:t>
        </w:r>
        <w:r w:rsidR="009735DE">
          <w:rPr>
            <w:noProof/>
            <w:webHidden/>
          </w:rPr>
          <w:fldChar w:fldCharType="end"/>
        </w:r>
      </w:hyperlink>
    </w:p>
    <w:p w14:paraId="17F890F7" w14:textId="77777777" w:rsidR="009735DE" w:rsidRDefault="00831977">
      <w:pPr>
        <w:pStyle w:val="Obsah2"/>
        <w:rPr>
          <w:rFonts w:asciiTheme="minorHAnsi" w:eastAsiaTheme="minorEastAsia" w:hAnsiTheme="minorHAnsi" w:cstheme="minorBidi"/>
          <w:noProof/>
          <w:lang w:eastAsia="cs-CZ"/>
        </w:rPr>
      </w:pPr>
      <w:hyperlink w:anchor="_Toc48846643" w:history="1">
        <w:r w:rsidR="009735DE" w:rsidRPr="00886795">
          <w:rPr>
            <w:rStyle w:val="Hypertextovodkaz"/>
            <w:noProof/>
          </w:rPr>
          <w:t>4.8</w:t>
        </w:r>
        <w:r w:rsidR="009735DE">
          <w:rPr>
            <w:rFonts w:asciiTheme="minorHAnsi" w:eastAsiaTheme="minorEastAsia" w:hAnsiTheme="minorHAnsi" w:cstheme="minorBidi"/>
            <w:noProof/>
            <w:lang w:eastAsia="cs-CZ"/>
          </w:rPr>
          <w:tab/>
        </w:r>
        <w:r w:rsidR="009735DE" w:rsidRPr="00886795">
          <w:rPr>
            <w:rStyle w:val="Hypertextovodkaz"/>
            <w:noProof/>
          </w:rPr>
          <w:t>Otevírání nabídek</w:t>
        </w:r>
        <w:r w:rsidR="009735DE">
          <w:rPr>
            <w:noProof/>
            <w:webHidden/>
          </w:rPr>
          <w:tab/>
        </w:r>
        <w:r w:rsidR="009735DE">
          <w:rPr>
            <w:noProof/>
            <w:webHidden/>
          </w:rPr>
          <w:fldChar w:fldCharType="begin"/>
        </w:r>
        <w:r w:rsidR="009735DE">
          <w:rPr>
            <w:noProof/>
            <w:webHidden/>
          </w:rPr>
          <w:instrText xml:space="preserve"> PAGEREF _Toc48846643 \h </w:instrText>
        </w:r>
        <w:r w:rsidR="009735DE">
          <w:rPr>
            <w:noProof/>
            <w:webHidden/>
          </w:rPr>
        </w:r>
        <w:r w:rsidR="009735DE">
          <w:rPr>
            <w:noProof/>
            <w:webHidden/>
          </w:rPr>
          <w:fldChar w:fldCharType="separate"/>
        </w:r>
        <w:r>
          <w:rPr>
            <w:noProof/>
            <w:webHidden/>
          </w:rPr>
          <w:t>19</w:t>
        </w:r>
        <w:r w:rsidR="009735DE">
          <w:rPr>
            <w:noProof/>
            <w:webHidden/>
          </w:rPr>
          <w:fldChar w:fldCharType="end"/>
        </w:r>
      </w:hyperlink>
    </w:p>
    <w:p w14:paraId="35DE0209" w14:textId="77777777" w:rsidR="009735DE" w:rsidRDefault="00831977">
      <w:pPr>
        <w:pStyle w:val="Obsah1"/>
        <w:rPr>
          <w:rFonts w:asciiTheme="minorHAnsi" w:eastAsiaTheme="minorEastAsia" w:hAnsiTheme="minorHAnsi" w:cstheme="minorBidi"/>
          <w:b w:val="0"/>
          <w:lang w:eastAsia="cs-CZ"/>
        </w:rPr>
      </w:pPr>
      <w:hyperlink w:anchor="_Toc48846644" w:history="1">
        <w:r w:rsidR="009735DE" w:rsidRPr="00886795">
          <w:rPr>
            <w:rStyle w:val="Hypertextovodkaz"/>
          </w:rPr>
          <w:t>5</w:t>
        </w:r>
        <w:r w:rsidR="009735DE">
          <w:rPr>
            <w:rFonts w:asciiTheme="minorHAnsi" w:eastAsiaTheme="minorEastAsia" w:hAnsiTheme="minorHAnsi" w:cstheme="minorBidi"/>
            <w:b w:val="0"/>
            <w:lang w:eastAsia="cs-CZ"/>
          </w:rPr>
          <w:tab/>
        </w:r>
        <w:r w:rsidR="009735DE" w:rsidRPr="00886795">
          <w:rPr>
            <w:rStyle w:val="Hypertextovodkaz"/>
          </w:rPr>
          <w:t>Prohlídky míst plnění</w:t>
        </w:r>
        <w:r w:rsidR="009735DE">
          <w:rPr>
            <w:webHidden/>
          </w:rPr>
          <w:tab/>
        </w:r>
        <w:r w:rsidR="009735DE">
          <w:rPr>
            <w:webHidden/>
          </w:rPr>
          <w:fldChar w:fldCharType="begin"/>
        </w:r>
        <w:r w:rsidR="009735DE">
          <w:rPr>
            <w:webHidden/>
          </w:rPr>
          <w:instrText xml:space="preserve"> PAGEREF _Toc48846644 \h </w:instrText>
        </w:r>
        <w:r w:rsidR="009735DE">
          <w:rPr>
            <w:webHidden/>
          </w:rPr>
        </w:r>
        <w:r w:rsidR="009735DE">
          <w:rPr>
            <w:webHidden/>
          </w:rPr>
          <w:fldChar w:fldCharType="separate"/>
        </w:r>
        <w:r>
          <w:rPr>
            <w:webHidden/>
          </w:rPr>
          <w:t>20</w:t>
        </w:r>
        <w:r w:rsidR="009735DE">
          <w:rPr>
            <w:webHidden/>
          </w:rPr>
          <w:fldChar w:fldCharType="end"/>
        </w:r>
      </w:hyperlink>
    </w:p>
    <w:p w14:paraId="2100F6DA" w14:textId="77777777" w:rsidR="009735DE" w:rsidRDefault="00831977">
      <w:pPr>
        <w:pStyle w:val="Obsah1"/>
        <w:rPr>
          <w:rFonts w:asciiTheme="minorHAnsi" w:eastAsiaTheme="minorEastAsia" w:hAnsiTheme="minorHAnsi" w:cstheme="minorBidi"/>
          <w:b w:val="0"/>
          <w:lang w:eastAsia="cs-CZ"/>
        </w:rPr>
      </w:pPr>
      <w:hyperlink w:anchor="_Toc48846645" w:history="1">
        <w:r w:rsidR="009735DE" w:rsidRPr="00886795">
          <w:rPr>
            <w:rStyle w:val="Hypertextovodkaz"/>
          </w:rPr>
          <w:t>6</w:t>
        </w:r>
        <w:r w:rsidR="009735DE">
          <w:rPr>
            <w:rFonts w:asciiTheme="minorHAnsi" w:eastAsiaTheme="minorEastAsia" w:hAnsiTheme="minorHAnsi" w:cstheme="minorBidi"/>
            <w:b w:val="0"/>
            <w:lang w:eastAsia="cs-CZ"/>
          </w:rPr>
          <w:tab/>
        </w:r>
        <w:r w:rsidR="009735DE" w:rsidRPr="00886795">
          <w:rPr>
            <w:rStyle w:val="Hypertextovodkaz"/>
          </w:rPr>
          <w:t>Dodatečné informace k zadávacím podmínkám</w:t>
        </w:r>
        <w:r w:rsidR="009735DE">
          <w:rPr>
            <w:webHidden/>
          </w:rPr>
          <w:tab/>
        </w:r>
        <w:r w:rsidR="009735DE">
          <w:rPr>
            <w:webHidden/>
          </w:rPr>
          <w:fldChar w:fldCharType="begin"/>
        </w:r>
        <w:r w:rsidR="009735DE">
          <w:rPr>
            <w:webHidden/>
          </w:rPr>
          <w:instrText xml:space="preserve"> PAGEREF _Toc48846645 \h </w:instrText>
        </w:r>
        <w:r w:rsidR="009735DE">
          <w:rPr>
            <w:webHidden/>
          </w:rPr>
        </w:r>
        <w:r w:rsidR="009735DE">
          <w:rPr>
            <w:webHidden/>
          </w:rPr>
          <w:fldChar w:fldCharType="separate"/>
        </w:r>
        <w:r>
          <w:rPr>
            <w:webHidden/>
          </w:rPr>
          <w:t>21</w:t>
        </w:r>
        <w:r w:rsidR="009735DE">
          <w:rPr>
            <w:webHidden/>
          </w:rPr>
          <w:fldChar w:fldCharType="end"/>
        </w:r>
      </w:hyperlink>
    </w:p>
    <w:p w14:paraId="3D0ACC08" w14:textId="77777777" w:rsidR="009735DE" w:rsidRDefault="00831977">
      <w:pPr>
        <w:pStyle w:val="Obsah1"/>
        <w:rPr>
          <w:rFonts w:asciiTheme="minorHAnsi" w:eastAsiaTheme="minorEastAsia" w:hAnsiTheme="minorHAnsi" w:cstheme="minorBidi"/>
          <w:b w:val="0"/>
          <w:lang w:eastAsia="cs-CZ"/>
        </w:rPr>
      </w:pPr>
      <w:hyperlink w:anchor="_Toc48846646" w:history="1">
        <w:r w:rsidR="009735DE" w:rsidRPr="00886795">
          <w:rPr>
            <w:rStyle w:val="Hypertextovodkaz"/>
          </w:rPr>
          <w:t>7</w:t>
        </w:r>
        <w:r w:rsidR="009735DE">
          <w:rPr>
            <w:rFonts w:asciiTheme="minorHAnsi" w:eastAsiaTheme="minorEastAsia" w:hAnsiTheme="minorHAnsi" w:cstheme="minorBidi"/>
            <w:b w:val="0"/>
            <w:lang w:eastAsia="cs-CZ"/>
          </w:rPr>
          <w:tab/>
        </w:r>
        <w:r w:rsidR="009735DE" w:rsidRPr="00886795">
          <w:rPr>
            <w:rStyle w:val="Hypertextovodkaz"/>
          </w:rPr>
          <w:t>Podmínky pro uzavření Smlouvy</w:t>
        </w:r>
        <w:r w:rsidR="009735DE">
          <w:rPr>
            <w:webHidden/>
          </w:rPr>
          <w:tab/>
        </w:r>
        <w:r w:rsidR="009735DE">
          <w:rPr>
            <w:webHidden/>
          </w:rPr>
          <w:fldChar w:fldCharType="begin"/>
        </w:r>
        <w:r w:rsidR="009735DE">
          <w:rPr>
            <w:webHidden/>
          </w:rPr>
          <w:instrText xml:space="preserve"> PAGEREF _Toc48846646 \h </w:instrText>
        </w:r>
        <w:r w:rsidR="009735DE">
          <w:rPr>
            <w:webHidden/>
          </w:rPr>
        </w:r>
        <w:r w:rsidR="009735DE">
          <w:rPr>
            <w:webHidden/>
          </w:rPr>
          <w:fldChar w:fldCharType="separate"/>
        </w:r>
        <w:r>
          <w:rPr>
            <w:webHidden/>
          </w:rPr>
          <w:t>21</w:t>
        </w:r>
        <w:r w:rsidR="009735DE">
          <w:rPr>
            <w:webHidden/>
          </w:rPr>
          <w:fldChar w:fldCharType="end"/>
        </w:r>
      </w:hyperlink>
    </w:p>
    <w:p w14:paraId="624229A5" w14:textId="77777777" w:rsidR="009735DE" w:rsidRDefault="00831977">
      <w:pPr>
        <w:pStyle w:val="Obsah1"/>
        <w:rPr>
          <w:rFonts w:asciiTheme="minorHAnsi" w:eastAsiaTheme="minorEastAsia" w:hAnsiTheme="minorHAnsi" w:cstheme="minorBidi"/>
          <w:b w:val="0"/>
          <w:lang w:eastAsia="cs-CZ"/>
        </w:rPr>
      </w:pPr>
      <w:hyperlink w:anchor="_Toc48846647" w:history="1">
        <w:r w:rsidR="009735DE" w:rsidRPr="00886795">
          <w:rPr>
            <w:rStyle w:val="Hypertextovodkaz"/>
          </w:rPr>
          <w:t>8</w:t>
        </w:r>
        <w:r w:rsidR="009735DE">
          <w:rPr>
            <w:rFonts w:asciiTheme="minorHAnsi" w:eastAsiaTheme="minorEastAsia" w:hAnsiTheme="minorHAnsi" w:cstheme="minorBidi"/>
            <w:b w:val="0"/>
            <w:lang w:eastAsia="cs-CZ"/>
          </w:rPr>
          <w:tab/>
        </w:r>
        <w:r w:rsidR="009735DE" w:rsidRPr="00886795">
          <w:rPr>
            <w:rStyle w:val="Hypertextovodkaz"/>
          </w:rPr>
          <w:t>Hodnocení nabídek</w:t>
        </w:r>
        <w:r w:rsidR="009735DE">
          <w:rPr>
            <w:webHidden/>
          </w:rPr>
          <w:tab/>
        </w:r>
        <w:r w:rsidR="009735DE">
          <w:rPr>
            <w:webHidden/>
          </w:rPr>
          <w:fldChar w:fldCharType="begin"/>
        </w:r>
        <w:r w:rsidR="009735DE">
          <w:rPr>
            <w:webHidden/>
          </w:rPr>
          <w:instrText xml:space="preserve"> PAGEREF _Toc48846647 \h </w:instrText>
        </w:r>
        <w:r w:rsidR="009735DE">
          <w:rPr>
            <w:webHidden/>
          </w:rPr>
        </w:r>
        <w:r w:rsidR="009735DE">
          <w:rPr>
            <w:webHidden/>
          </w:rPr>
          <w:fldChar w:fldCharType="separate"/>
        </w:r>
        <w:r>
          <w:rPr>
            <w:webHidden/>
          </w:rPr>
          <w:t>21</w:t>
        </w:r>
        <w:r w:rsidR="009735DE">
          <w:rPr>
            <w:webHidden/>
          </w:rPr>
          <w:fldChar w:fldCharType="end"/>
        </w:r>
      </w:hyperlink>
    </w:p>
    <w:p w14:paraId="1F447782" w14:textId="77777777" w:rsidR="009735DE" w:rsidRDefault="00831977">
      <w:pPr>
        <w:pStyle w:val="Obsah2"/>
        <w:rPr>
          <w:rFonts w:asciiTheme="minorHAnsi" w:eastAsiaTheme="minorEastAsia" w:hAnsiTheme="minorHAnsi" w:cstheme="minorBidi"/>
          <w:noProof/>
          <w:lang w:eastAsia="cs-CZ"/>
        </w:rPr>
      </w:pPr>
      <w:hyperlink w:anchor="_Toc48846648" w:history="1">
        <w:r w:rsidR="009735DE" w:rsidRPr="00886795">
          <w:rPr>
            <w:rStyle w:val="Hypertextovodkaz"/>
            <w:noProof/>
          </w:rPr>
          <w:t>8.1</w:t>
        </w:r>
        <w:r w:rsidR="009735DE">
          <w:rPr>
            <w:rFonts w:asciiTheme="minorHAnsi" w:eastAsiaTheme="minorEastAsia" w:hAnsiTheme="minorHAnsi" w:cstheme="minorBidi"/>
            <w:noProof/>
            <w:lang w:eastAsia="cs-CZ"/>
          </w:rPr>
          <w:tab/>
        </w:r>
        <w:r w:rsidR="009735DE" w:rsidRPr="00886795">
          <w:rPr>
            <w:rStyle w:val="Hypertextovodkaz"/>
            <w:noProof/>
          </w:rPr>
          <w:t>Hodnocení</w:t>
        </w:r>
        <w:r w:rsidR="009735DE">
          <w:rPr>
            <w:noProof/>
            <w:webHidden/>
          </w:rPr>
          <w:tab/>
        </w:r>
        <w:r w:rsidR="009735DE">
          <w:rPr>
            <w:noProof/>
            <w:webHidden/>
          </w:rPr>
          <w:fldChar w:fldCharType="begin"/>
        </w:r>
        <w:r w:rsidR="009735DE">
          <w:rPr>
            <w:noProof/>
            <w:webHidden/>
          </w:rPr>
          <w:instrText xml:space="preserve"> PAGEREF _Toc48846648 \h </w:instrText>
        </w:r>
        <w:r w:rsidR="009735DE">
          <w:rPr>
            <w:noProof/>
            <w:webHidden/>
          </w:rPr>
        </w:r>
        <w:r w:rsidR="009735DE">
          <w:rPr>
            <w:noProof/>
            <w:webHidden/>
          </w:rPr>
          <w:fldChar w:fldCharType="separate"/>
        </w:r>
        <w:r>
          <w:rPr>
            <w:noProof/>
            <w:webHidden/>
          </w:rPr>
          <w:t>21</w:t>
        </w:r>
        <w:r w:rsidR="009735DE">
          <w:rPr>
            <w:noProof/>
            <w:webHidden/>
          </w:rPr>
          <w:fldChar w:fldCharType="end"/>
        </w:r>
      </w:hyperlink>
    </w:p>
    <w:p w14:paraId="20A98487" w14:textId="77777777" w:rsidR="009735DE" w:rsidRDefault="00831977">
      <w:pPr>
        <w:pStyle w:val="Obsah3"/>
        <w:rPr>
          <w:rFonts w:asciiTheme="minorHAnsi" w:eastAsiaTheme="minorEastAsia" w:hAnsiTheme="minorHAnsi" w:cstheme="minorBidi"/>
          <w:noProof/>
          <w:lang w:eastAsia="cs-CZ"/>
        </w:rPr>
      </w:pPr>
      <w:hyperlink w:anchor="_Toc48846649" w:history="1">
        <w:r w:rsidR="009735DE" w:rsidRPr="00886795">
          <w:rPr>
            <w:rStyle w:val="Hypertextovodkaz"/>
            <w:noProof/>
          </w:rPr>
          <w:t>8.1.1</w:t>
        </w:r>
        <w:r w:rsidR="009735DE">
          <w:rPr>
            <w:rFonts w:asciiTheme="minorHAnsi" w:eastAsiaTheme="minorEastAsia" w:hAnsiTheme="minorHAnsi" w:cstheme="minorBidi"/>
            <w:noProof/>
            <w:lang w:eastAsia="cs-CZ"/>
          </w:rPr>
          <w:tab/>
        </w:r>
        <w:r w:rsidR="009735DE" w:rsidRPr="00886795">
          <w:rPr>
            <w:rStyle w:val="Hypertextovodkaz"/>
            <w:noProof/>
          </w:rPr>
          <w:t>Hodnotící kritérium A – Cena</w:t>
        </w:r>
        <w:r w:rsidR="009735DE">
          <w:rPr>
            <w:noProof/>
            <w:webHidden/>
          </w:rPr>
          <w:tab/>
        </w:r>
        <w:r w:rsidR="009735DE">
          <w:rPr>
            <w:noProof/>
            <w:webHidden/>
          </w:rPr>
          <w:fldChar w:fldCharType="begin"/>
        </w:r>
        <w:r w:rsidR="009735DE">
          <w:rPr>
            <w:noProof/>
            <w:webHidden/>
          </w:rPr>
          <w:instrText xml:space="preserve"> PAGEREF _Toc48846649 \h </w:instrText>
        </w:r>
        <w:r w:rsidR="009735DE">
          <w:rPr>
            <w:noProof/>
            <w:webHidden/>
          </w:rPr>
        </w:r>
        <w:r w:rsidR="009735DE">
          <w:rPr>
            <w:noProof/>
            <w:webHidden/>
          </w:rPr>
          <w:fldChar w:fldCharType="separate"/>
        </w:r>
        <w:r>
          <w:rPr>
            <w:noProof/>
            <w:webHidden/>
          </w:rPr>
          <w:t>21</w:t>
        </w:r>
        <w:r w:rsidR="009735DE">
          <w:rPr>
            <w:noProof/>
            <w:webHidden/>
          </w:rPr>
          <w:fldChar w:fldCharType="end"/>
        </w:r>
      </w:hyperlink>
    </w:p>
    <w:p w14:paraId="224E01C4" w14:textId="77777777" w:rsidR="009735DE" w:rsidRDefault="00831977">
      <w:pPr>
        <w:pStyle w:val="Obsah3"/>
        <w:rPr>
          <w:rFonts w:asciiTheme="minorHAnsi" w:eastAsiaTheme="minorEastAsia" w:hAnsiTheme="minorHAnsi" w:cstheme="minorBidi"/>
          <w:noProof/>
          <w:lang w:eastAsia="cs-CZ"/>
        </w:rPr>
      </w:pPr>
      <w:hyperlink w:anchor="_Toc48846650" w:history="1">
        <w:r w:rsidR="009735DE" w:rsidRPr="00886795">
          <w:rPr>
            <w:rStyle w:val="Hypertextovodkaz"/>
            <w:noProof/>
          </w:rPr>
          <w:t>8.1.2</w:t>
        </w:r>
        <w:r w:rsidR="009735DE">
          <w:rPr>
            <w:rFonts w:asciiTheme="minorHAnsi" w:eastAsiaTheme="minorEastAsia" w:hAnsiTheme="minorHAnsi" w:cstheme="minorBidi"/>
            <w:noProof/>
            <w:lang w:eastAsia="cs-CZ"/>
          </w:rPr>
          <w:tab/>
        </w:r>
        <w:r w:rsidR="009735DE" w:rsidRPr="00886795">
          <w:rPr>
            <w:rStyle w:val="Hypertextovodkaz"/>
            <w:noProof/>
          </w:rPr>
          <w:t>Hodnotící kritérium B – Kvalita</w:t>
        </w:r>
        <w:r w:rsidR="009735DE">
          <w:rPr>
            <w:noProof/>
            <w:webHidden/>
          </w:rPr>
          <w:tab/>
        </w:r>
        <w:r w:rsidR="009735DE">
          <w:rPr>
            <w:noProof/>
            <w:webHidden/>
          </w:rPr>
          <w:fldChar w:fldCharType="begin"/>
        </w:r>
        <w:r w:rsidR="009735DE">
          <w:rPr>
            <w:noProof/>
            <w:webHidden/>
          </w:rPr>
          <w:instrText xml:space="preserve"> PAGEREF _Toc48846650 \h </w:instrText>
        </w:r>
        <w:r w:rsidR="009735DE">
          <w:rPr>
            <w:noProof/>
            <w:webHidden/>
          </w:rPr>
        </w:r>
        <w:r w:rsidR="009735DE">
          <w:rPr>
            <w:noProof/>
            <w:webHidden/>
          </w:rPr>
          <w:fldChar w:fldCharType="separate"/>
        </w:r>
        <w:r>
          <w:rPr>
            <w:noProof/>
            <w:webHidden/>
          </w:rPr>
          <w:t>22</w:t>
        </w:r>
        <w:r w:rsidR="009735DE">
          <w:rPr>
            <w:noProof/>
            <w:webHidden/>
          </w:rPr>
          <w:fldChar w:fldCharType="end"/>
        </w:r>
      </w:hyperlink>
    </w:p>
    <w:p w14:paraId="25A68410" w14:textId="77777777" w:rsidR="009735DE" w:rsidRDefault="00831977">
      <w:pPr>
        <w:pStyle w:val="Obsah1"/>
        <w:rPr>
          <w:rFonts w:asciiTheme="minorHAnsi" w:eastAsiaTheme="minorEastAsia" w:hAnsiTheme="minorHAnsi" w:cstheme="minorBidi"/>
          <w:b w:val="0"/>
          <w:lang w:eastAsia="cs-CZ"/>
        </w:rPr>
      </w:pPr>
      <w:hyperlink w:anchor="_Toc48846651" w:history="1">
        <w:r w:rsidR="009735DE" w:rsidRPr="00886795">
          <w:rPr>
            <w:rStyle w:val="Hypertextovodkaz"/>
            <w:rFonts w:eastAsia="SimSun"/>
          </w:rPr>
          <w:t>9</w:t>
        </w:r>
        <w:r w:rsidR="009735DE">
          <w:rPr>
            <w:rFonts w:asciiTheme="minorHAnsi" w:eastAsiaTheme="minorEastAsia" w:hAnsiTheme="minorHAnsi" w:cstheme="minorBidi"/>
            <w:b w:val="0"/>
            <w:lang w:eastAsia="cs-CZ"/>
          </w:rPr>
          <w:tab/>
        </w:r>
        <w:r w:rsidR="009735DE" w:rsidRPr="00886795">
          <w:rPr>
            <w:rStyle w:val="Hypertextovodkaz"/>
            <w:rFonts w:eastAsia="SimSun"/>
          </w:rPr>
          <w:t>Práva Zadavatele</w:t>
        </w:r>
        <w:r w:rsidR="009735DE">
          <w:rPr>
            <w:webHidden/>
          </w:rPr>
          <w:tab/>
        </w:r>
        <w:r w:rsidR="009735DE">
          <w:rPr>
            <w:webHidden/>
          </w:rPr>
          <w:fldChar w:fldCharType="begin"/>
        </w:r>
        <w:r w:rsidR="009735DE">
          <w:rPr>
            <w:webHidden/>
          </w:rPr>
          <w:instrText xml:space="preserve"> PAGEREF _Toc48846651 \h </w:instrText>
        </w:r>
        <w:r w:rsidR="009735DE">
          <w:rPr>
            <w:webHidden/>
          </w:rPr>
        </w:r>
        <w:r w:rsidR="009735DE">
          <w:rPr>
            <w:webHidden/>
          </w:rPr>
          <w:fldChar w:fldCharType="separate"/>
        </w:r>
        <w:r>
          <w:rPr>
            <w:webHidden/>
          </w:rPr>
          <w:t>23</w:t>
        </w:r>
        <w:r w:rsidR="009735DE">
          <w:rPr>
            <w:webHidden/>
          </w:rPr>
          <w:fldChar w:fldCharType="end"/>
        </w:r>
      </w:hyperlink>
    </w:p>
    <w:p w14:paraId="002514B6" w14:textId="77777777" w:rsidR="009735DE" w:rsidRDefault="00831977">
      <w:pPr>
        <w:pStyle w:val="Obsah1"/>
        <w:rPr>
          <w:rFonts w:asciiTheme="minorHAnsi" w:eastAsiaTheme="minorEastAsia" w:hAnsiTheme="minorHAnsi" w:cstheme="minorBidi"/>
          <w:b w:val="0"/>
          <w:lang w:eastAsia="cs-CZ"/>
        </w:rPr>
      </w:pPr>
      <w:hyperlink w:anchor="_Toc48846652" w:history="1">
        <w:r w:rsidR="009735DE" w:rsidRPr="00886795">
          <w:rPr>
            <w:rStyle w:val="Hypertextovodkaz"/>
          </w:rPr>
          <w:t>10</w:t>
        </w:r>
        <w:r w:rsidR="009735DE">
          <w:rPr>
            <w:rFonts w:asciiTheme="minorHAnsi" w:eastAsiaTheme="minorEastAsia" w:hAnsiTheme="minorHAnsi" w:cstheme="minorBidi"/>
            <w:b w:val="0"/>
            <w:lang w:eastAsia="cs-CZ"/>
          </w:rPr>
          <w:tab/>
        </w:r>
        <w:r w:rsidR="009735DE" w:rsidRPr="00886795">
          <w:rPr>
            <w:rStyle w:val="Hypertextovodkaz"/>
          </w:rPr>
          <w:t>Vyhrazená změna závazku</w:t>
        </w:r>
        <w:r w:rsidR="009735DE">
          <w:rPr>
            <w:webHidden/>
          </w:rPr>
          <w:tab/>
        </w:r>
        <w:r w:rsidR="009735DE">
          <w:rPr>
            <w:webHidden/>
          </w:rPr>
          <w:fldChar w:fldCharType="begin"/>
        </w:r>
        <w:r w:rsidR="009735DE">
          <w:rPr>
            <w:webHidden/>
          </w:rPr>
          <w:instrText xml:space="preserve"> PAGEREF _Toc48846652 \h </w:instrText>
        </w:r>
        <w:r w:rsidR="009735DE">
          <w:rPr>
            <w:webHidden/>
          </w:rPr>
        </w:r>
        <w:r w:rsidR="009735DE">
          <w:rPr>
            <w:webHidden/>
          </w:rPr>
          <w:fldChar w:fldCharType="separate"/>
        </w:r>
        <w:r>
          <w:rPr>
            <w:webHidden/>
          </w:rPr>
          <w:t>23</w:t>
        </w:r>
        <w:r w:rsidR="009735DE">
          <w:rPr>
            <w:webHidden/>
          </w:rPr>
          <w:fldChar w:fldCharType="end"/>
        </w:r>
      </w:hyperlink>
    </w:p>
    <w:p w14:paraId="299834C1" w14:textId="77777777" w:rsidR="009735DE" w:rsidRDefault="00831977">
      <w:pPr>
        <w:pStyle w:val="Obsah1"/>
        <w:rPr>
          <w:rFonts w:asciiTheme="minorHAnsi" w:eastAsiaTheme="minorEastAsia" w:hAnsiTheme="minorHAnsi" w:cstheme="minorBidi"/>
          <w:b w:val="0"/>
          <w:lang w:eastAsia="cs-CZ"/>
        </w:rPr>
      </w:pPr>
      <w:hyperlink w:anchor="_Toc48846653" w:history="1">
        <w:r w:rsidR="009735DE" w:rsidRPr="00886795">
          <w:rPr>
            <w:rStyle w:val="Hypertextovodkaz"/>
          </w:rPr>
          <w:t>11</w:t>
        </w:r>
        <w:r w:rsidR="009735DE">
          <w:rPr>
            <w:rFonts w:asciiTheme="minorHAnsi" w:eastAsiaTheme="minorEastAsia" w:hAnsiTheme="minorHAnsi" w:cstheme="minorBidi"/>
            <w:b w:val="0"/>
            <w:lang w:eastAsia="cs-CZ"/>
          </w:rPr>
          <w:tab/>
        </w:r>
        <w:r w:rsidR="009735DE" w:rsidRPr="00886795">
          <w:rPr>
            <w:rStyle w:val="Hypertextovodkaz"/>
          </w:rPr>
          <w:t>Přílohy zadávací dokumentace</w:t>
        </w:r>
        <w:r w:rsidR="009735DE">
          <w:rPr>
            <w:webHidden/>
          </w:rPr>
          <w:tab/>
        </w:r>
        <w:r w:rsidR="009735DE">
          <w:rPr>
            <w:webHidden/>
          </w:rPr>
          <w:fldChar w:fldCharType="begin"/>
        </w:r>
        <w:r w:rsidR="009735DE">
          <w:rPr>
            <w:webHidden/>
          </w:rPr>
          <w:instrText xml:space="preserve"> PAGEREF _Toc48846653 \h </w:instrText>
        </w:r>
        <w:r w:rsidR="009735DE">
          <w:rPr>
            <w:webHidden/>
          </w:rPr>
        </w:r>
        <w:r w:rsidR="009735DE">
          <w:rPr>
            <w:webHidden/>
          </w:rPr>
          <w:fldChar w:fldCharType="separate"/>
        </w:r>
        <w:r>
          <w:rPr>
            <w:webHidden/>
          </w:rPr>
          <w:t>23</w:t>
        </w:r>
        <w:r w:rsidR="009735DE">
          <w:rPr>
            <w:webHidden/>
          </w:rPr>
          <w:fldChar w:fldCharType="end"/>
        </w:r>
      </w:hyperlink>
    </w:p>
    <w:p w14:paraId="0EF116B9" w14:textId="77777777" w:rsidR="00872649" w:rsidRPr="00872649" w:rsidRDefault="002A0084" w:rsidP="00872649">
      <w:r>
        <w:fldChar w:fldCharType="end"/>
      </w:r>
    </w:p>
    <w:p w14:paraId="52017CE4" w14:textId="77777777" w:rsidR="00872649" w:rsidRPr="00872649" w:rsidRDefault="00872649" w:rsidP="00872649"/>
    <w:p w14:paraId="1E210DD2" w14:textId="77777777" w:rsidR="00872649" w:rsidRPr="00872649" w:rsidRDefault="00872649">
      <w:pPr>
        <w:keepLines w:val="0"/>
        <w:spacing w:before="0"/>
        <w:jc w:val="left"/>
      </w:pPr>
      <w:r w:rsidRPr="00872649">
        <w:br w:type="page"/>
      </w:r>
    </w:p>
    <w:p w14:paraId="751C06B4" w14:textId="77777777" w:rsidR="00E808BC" w:rsidRPr="00872649" w:rsidRDefault="00E808BC" w:rsidP="009E445C">
      <w:pPr>
        <w:pStyle w:val="Nadpis1"/>
      </w:pPr>
      <w:bookmarkStart w:id="3" w:name="_Toc9431224"/>
      <w:bookmarkStart w:id="4" w:name="_Toc48846602"/>
      <w:r w:rsidRPr="00872649">
        <w:lastRenderedPageBreak/>
        <w:t>Základní informace o veřejné zakázce</w:t>
      </w:r>
      <w:bookmarkEnd w:id="3"/>
      <w:bookmarkEnd w:id="4"/>
    </w:p>
    <w:p w14:paraId="4F3A2A4A" w14:textId="77777777" w:rsidR="00E808BC" w:rsidRPr="00872649" w:rsidRDefault="00E808BC" w:rsidP="00280A88">
      <w:pPr>
        <w:pStyle w:val="Nadpis2"/>
      </w:pPr>
      <w:bookmarkStart w:id="5" w:name="_Toc9431225"/>
      <w:bookmarkStart w:id="6" w:name="_Toc48846603"/>
      <w:r w:rsidRPr="00872649">
        <w:t>Název veřejné zakázky</w:t>
      </w:r>
      <w:bookmarkEnd w:id="5"/>
      <w:bookmarkEnd w:id="6"/>
    </w:p>
    <w:p w14:paraId="330A04B1" w14:textId="35FB35F6" w:rsidR="002859C4" w:rsidRDefault="00455915" w:rsidP="00280A88">
      <w:pPr>
        <w:rPr>
          <w:b/>
        </w:rPr>
      </w:pPr>
      <w:r w:rsidRPr="00D770BB">
        <w:rPr>
          <w:b/>
        </w:rPr>
        <w:t>Propojení lokalit TSK Praha</w:t>
      </w:r>
    </w:p>
    <w:p w14:paraId="7E0A9F26" w14:textId="77777777" w:rsidR="00EA4853" w:rsidRPr="003948AC" w:rsidRDefault="00EA4853" w:rsidP="00EA4853">
      <w:pPr>
        <w:pStyle w:val="Nadpis2"/>
      </w:pPr>
      <w:bookmarkStart w:id="7" w:name="_Toc9431226"/>
      <w:bookmarkStart w:id="8" w:name="_Toc48846604"/>
      <w:r w:rsidRPr="003948AC">
        <w:t>Základní informace</w:t>
      </w:r>
      <w:bookmarkEnd w:id="7"/>
      <w:bookmarkEnd w:id="8"/>
    </w:p>
    <w:p w14:paraId="788872C2" w14:textId="77777777" w:rsidR="00EA4853" w:rsidRPr="003948AC" w:rsidRDefault="00EA4853" w:rsidP="00EA4853">
      <w:r w:rsidRPr="003948AC">
        <w:t>Druh a režim veřejné zakázky:</w:t>
      </w:r>
      <w:r w:rsidRPr="003948AC">
        <w:tab/>
        <w:t>Nadlimitní veřejná zakázka na služby dle § 25 ZZVZ</w:t>
      </w:r>
    </w:p>
    <w:p w14:paraId="25A7635B" w14:textId="77777777" w:rsidR="00EA4853" w:rsidRPr="003948AC" w:rsidRDefault="00EA4853" w:rsidP="00EA4853">
      <w:r w:rsidRPr="003948AC">
        <w:t>Druh zadávacího řízení:</w:t>
      </w:r>
      <w:r w:rsidRPr="003948AC">
        <w:tab/>
      </w:r>
      <w:r w:rsidRPr="003948AC">
        <w:tab/>
        <w:t>Otevřené řízení v souladu s ustanovením § 3 písm. b) a § 56 a násl. ZZVZ</w:t>
      </w:r>
    </w:p>
    <w:p w14:paraId="603EF851" w14:textId="23A262BA" w:rsidR="00131582" w:rsidRDefault="008A21DF" w:rsidP="00455915">
      <w:r>
        <w:t>C</w:t>
      </w:r>
      <w:r w:rsidRPr="003948AC">
        <w:t xml:space="preserve">ílem Zadavatele pro zadání této veřejné zakázky (dále též „VZ“), </w:t>
      </w:r>
      <w:r w:rsidR="00455915">
        <w:t>je vybrat nevhodnější řešení pro potřeby dlouhodobého provozu ICT systému v prostředí zadavatele. Nástrojem pro výběr je hodnocení nabídek v souladu s § 114 odst. 1 a 2 ZZVZ</w:t>
      </w:r>
      <w:r w:rsidR="008E45FC">
        <w:t>, tedy tzv.</w:t>
      </w:r>
      <w:r w:rsidR="00FF397D">
        <w:t xml:space="preserve"> „na kvalitu“</w:t>
      </w:r>
      <w:r w:rsidR="00455915">
        <w:t>.</w:t>
      </w:r>
      <w:r w:rsidR="00131582">
        <w:t xml:space="preserve"> </w:t>
      </w:r>
    </w:p>
    <w:p w14:paraId="6AC9205A" w14:textId="77777777" w:rsidR="00EA4853" w:rsidRPr="003948AC" w:rsidRDefault="00EA4853" w:rsidP="00EA4853">
      <w:r w:rsidRPr="003948AC">
        <w:t>Tato zadávací dokumentace (dále též „ZD“) obsahuje souhrn údajů a informací nezbytných pro zpracování nabídky a k prokázání splnění kvalifikace dodavatele a blíže vymezuje obsah vybraných ustanovení ZZVZ pro nadlimitní veřejnou zakázku na služby.</w:t>
      </w:r>
    </w:p>
    <w:p w14:paraId="40EB103C" w14:textId="77777777" w:rsidR="00EA4853" w:rsidRDefault="00EA4853" w:rsidP="00EA4853">
      <w:r w:rsidRPr="003948AC">
        <w:t>Požadavky uvedené v ZD jsou pro dodavatele při zpracování nabídky závazné (není-li dále výslovně uvedeno jinak) a jejich nesplnění je důvodem pro vyloučení d</w:t>
      </w:r>
      <w:r w:rsidR="00C253CA" w:rsidRPr="003948AC">
        <w:t>odavatele ze zadávacího řízení.</w:t>
      </w:r>
    </w:p>
    <w:p w14:paraId="14DAAB3C" w14:textId="77777777" w:rsidR="00131582" w:rsidRPr="003948AC" w:rsidRDefault="00131582" w:rsidP="00EA4853"/>
    <w:p w14:paraId="23E7E3AE" w14:textId="77777777" w:rsidR="00E808BC" w:rsidRPr="00872649" w:rsidRDefault="00E808BC" w:rsidP="00280A88">
      <w:pPr>
        <w:pStyle w:val="Nadpis2"/>
      </w:pPr>
      <w:bookmarkStart w:id="9" w:name="_Toc9431227"/>
      <w:bookmarkStart w:id="10" w:name="_Toc48846605"/>
      <w:r w:rsidRPr="00872649">
        <w:t>Zadavatel</w:t>
      </w:r>
      <w:bookmarkEnd w:id="9"/>
      <w:bookmarkEnd w:id="10"/>
    </w:p>
    <w:p w14:paraId="12165D9C" w14:textId="77777777" w:rsidR="00E808BC" w:rsidRPr="00872649" w:rsidRDefault="00E808BC" w:rsidP="00280A88">
      <w:r w:rsidRPr="00872649">
        <w:t>Zadavatel:</w:t>
      </w:r>
      <w:r w:rsidRPr="00872649">
        <w:tab/>
      </w:r>
      <w:r w:rsidR="00EA4853" w:rsidRPr="00872649">
        <w:tab/>
      </w:r>
      <w:r w:rsidR="00455915" w:rsidRPr="00455915">
        <w:t>Technická správa komunikací hl. m. Prahy, a.s.</w:t>
      </w:r>
    </w:p>
    <w:p w14:paraId="7F11E383" w14:textId="77777777" w:rsidR="00E808BC" w:rsidRPr="00872649" w:rsidRDefault="00E808BC" w:rsidP="00280A88">
      <w:r w:rsidRPr="00872649">
        <w:t>Sídl</w:t>
      </w:r>
      <w:r w:rsidR="00EA4853" w:rsidRPr="00872649">
        <w:t>o</w:t>
      </w:r>
      <w:r w:rsidRPr="00872649">
        <w:t xml:space="preserve">: </w:t>
      </w:r>
      <w:r w:rsidRPr="00872649">
        <w:tab/>
      </w:r>
      <w:r w:rsidR="00EA4853" w:rsidRPr="00872649">
        <w:tab/>
      </w:r>
      <w:r w:rsidR="00EA4853" w:rsidRPr="00872649">
        <w:tab/>
      </w:r>
      <w:r w:rsidR="00455915">
        <w:t>Řásnovka 770/8, Staré Město, 110 00 Praha 1</w:t>
      </w:r>
    </w:p>
    <w:p w14:paraId="6C52217B" w14:textId="77777777" w:rsidR="00E808BC" w:rsidRPr="00872649" w:rsidRDefault="00E808BC" w:rsidP="00280A88">
      <w:r w:rsidRPr="00872649">
        <w:t>IČ / DIČ:</w:t>
      </w:r>
      <w:r w:rsidRPr="00872649">
        <w:tab/>
      </w:r>
      <w:r w:rsidR="00EA4853" w:rsidRPr="00872649">
        <w:tab/>
      </w:r>
      <w:r w:rsidR="00455915">
        <w:t>03447286 / CZ03447286</w:t>
      </w:r>
    </w:p>
    <w:p w14:paraId="25DB667E" w14:textId="77777777" w:rsidR="00E808BC" w:rsidRDefault="00EA4853" w:rsidP="00280A88">
      <w:r w:rsidRPr="00872649">
        <w:t xml:space="preserve">Obchodní rejstřík: </w:t>
      </w:r>
      <w:r w:rsidRPr="00872649">
        <w:tab/>
      </w:r>
      <w:r w:rsidR="00455915">
        <w:t>spisová značka B.20059 vedená u Městského soudu v</w:t>
      </w:r>
      <w:r w:rsidR="008E45FC">
        <w:t> </w:t>
      </w:r>
      <w:r w:rsidR="00455915">
        <w:t>Praze</w:t>
      </w:r>
    </w:p>
    <w:p w14:paraId="6CF7BE85" w14:textId="77777777" w:rsidR="008E45FC" w:rsidRPr="00872649" w:rsidRDefault="008E45FC" w:rsidP="00280A88"/>
    <w:p w14:paraId="7754F0D8" w14:textId="77777777" w:rsidR="00E808BC" w:rsidRDefault="00E808BC" w:rsidP="00280A88">
      <w:r w:rsidRPr="00872649">
        <w:t xml:space="preserve">Osoby oprávněné jednat za zadavatele: </w:t>
      </w:r>
    </w:p>
    <w:p w14:paraId="10A88A7A" w14:textId="77777777" w:rsidR="00455915" w:rsidRDefault="00455915" w:rsidP="00FF397D">
      <w:pPr>
        <w:pStyle w:val="Bezmezer"/>
        <w:ind w:left="709"/>
      </w:pPr>
      <w:r>
        <w:t>prof. Ing. KAREL POSPÍŠIL, Ph.</w:t>
      </w:r>
      <w:r w:rsidR="00FF397D">
        <w:t>D, místopředseda představenstva</w:t>
      </w:r>
    </w:p>
    <w:p w14:paraId="2CD5357A" w14:textId="77777777" w:rsidR="00455915" w:rsidRDefault="00455915" w:rsidP="00FF397D">
      <w:pPr>
        <w:pStyle w:val="Bezmezer"/>
        <w:ind w:left="709"/>
      </w:pPr>
      <w:r>
        <w:t>PhDr. FILIP HÁJEK, člen představenstva</w:t>
      </w:r>
    </w:p>
    <w:p w14:paraId="0A7143EB" w14:textId="77777777" w:rsidR="00455915" w:rsidRDefault="00455915" w:rsidP="00FF397D">
      <w:pPr>
        <w:pStyle w:val="Bezmezer"/>
        <w:ind w:left="709"/>
      </w:pPr>
      <w:r>
        <w:t>Mgr. JOZEF SINČÁK, MBA, předseda představenstva</w:t>
      </w:r>
    </w:p>
    <w:p w14:paraId="3647437F" w14:textId="77777777" w:rsidR="00455915" w:rsidRDefault="00455915" w:rsidP="00FF397D">
      <w:pPr>
        <w:pStyle w:val="Bezmezer"/>
        <w:ind w:left="709"/>
      </w:pPr>
      <w:r>
        <w:t>Ing. MARTIN PÍPA, člen představenstva</w:t>
      </w:r>
    </w:p>
    <w:p w14:paraId="66F530A8" w14:textId="77777777" w:rsidR="00455915" w:rsidRDefault="00455915" w:rsidP="00FF397D">
      <w:pPr>
        <w:pStyle w:val="Bezmezer"/>
      </w:pPr>
      <w:r w:rsidRPr="00872649">
        <w:t xml:space="preserve">Způsob </w:t>
      </w:r>
      <w:r w:rsidRPr="00FF397D">
        <w:t>jednání</w:t>
      </w:r>
      <w:r w:rsidRPr="00872649">
        <w:t xml:space="preserve">: </w:t>
      </w:r>
      <w:r>
        <w:t>Společnost zastupují vždy nejméně dva členové představenstva společně, z nichž nejméně jeden musí být předsedou anebo místopředsedou představenstva.</w:t>
      </w:r>
    </w:p>
    <w:p w14:paraId="67588ED8" w14:textId="77777777" w:rsidR="008E45FC" w:rsidRDefault="008E45FC" w:rsidP="00FF397D">
      <w:pPr>
        <w:pStyle w:val="Bezmezer"/>
      </w:pPr>
    </w:p>
    <w:p w14:paraId="4B6CF14D" w14:textId="77777777" w:rsidR="00E808BC" w:rsidRPr="004F42F5" w:rsidRDefault="00E808BC" w:rsidP="00280A88">
      <w:r w:rsidRPr="004F42F5">
        <w:t xml:space="preserve">Pověřeným pracovníkem pro styk s </w:t>
      </w:r>
      <w:r w:rsidR="00EA4853" w:rsidRPr="004F42F5">
        <w:t>účastníky</w:t>
      </w:r>
      <w:r w:rsidRPr="004F42F5">
        <w:t xml:space="preserve"> ve věci „zadávací dokumentace“ a oprávněná osoba činit v tomto zadávacím řízení elektronické úkony:</w:t>
      </w:r>
    </w:p>
    <w:p w14:paraId="04F706D8" w14:textId="5B998866" w:rsidR="00FF397D" w:rsidRPr="004F42F5" w:rsidRDefault="00936FC7" w:rsidP="00FF397D">
      <w:pPr>
        <w:pStyle w:val="Bezmezer"/>
        <w:ind w:left="708"/>
      </w:pPr>
      <w:r>
        <w:t>Mgr. Jiří Šimon, vedoucí Oddělení veřejných zakázek</w:t>
      </w:r>
    </w:p>
    <w:p w14:paraId="13CE49D7" w14:textId="77777777" w:rsidR="00664CDA" w:rsidRPr="00664CDA" w:rsidRDefault="00664CDA" w:rsidP="00664CDA">
      <w:r w:rsidRPr="00664CDA">
        <w:t>Jiné osoby podílející se na tvorbě zadávací dokumentace:</w:t>
      </w:r>
    </w:p>
    <w:p w14:paraId="6BF36783" w14:textId="77777777" w:rsidR="000D1605" w:rsidRPr="00664CDA" w:rsidRDefault="00664CDA" w:rsidP="00FF397D">
      <w:pPr>
        <w:pStyle w:val="Bezmezer"/>
        <w:ind w:left="567" w:firstLine="9"/>
      </w:pPr>
      <w:r w:rsidRPr="00664CDA">
        <w:t>Ing. Jan Šámal – Poradenství v telekomunikacích a informačních technologiích</w:t>
      </w:r>
      <w:r w:rsidR="00455915">
        <w:t xml:space="preserve"> (</w:t>
      </w:r>
      <w:r w:rsidRPr="00664CDA">
        <w:t>IČ: 87057719</w:t>
      </w:r>
      <w:r w:rsidR="00455915">
        <w:t xml:space="preserve">): </w:t>
      </w:r>
      <w:r w:rsidRPr="00664CDA">
        <w:t xml:space="preserve">zpracování technických podmínek, vybraných smluvních podmínek a </w:t>
      </w:r>
      <w:r w:rsidR="00455915">
        <w:t>hodnotícího modelu</w:t>
      </w:r>
      <w:r w:rsidRPr="00664CDA">
        <w:t>.</w:t>
      </w:r>
    </w:p>
    <w:p w14:paraId="73D70572" w14:textId="77777777" w:rsidR="00664CDA" w:rsidRDefault="00664CDA" w:rsidP="00664CDA">
      <w:bookmarkStart w:id="11" w:name="_Toc9431228"/>
    </w:p>
    <w:p w14:paraId="1AF8E62B" w14:textId="77777777" w:rsidR="008E45FC" w:rsidRDefault="008E45FC" w:rsidP="00664CDA"/>
    <w:p w14:paraId="59A2CDEB" w14:textId="77777777" w:rsidR="00E808BC" w:rsidRPr="00872649" w:rsidRDefault="000D1605" w:rsidP="00280A88">
      <w:pPr>
        <w:pStyle w:val="Nadpis2"/>
      </w:pPr>
      <w:bookmarkStart w:id="12" w:name="_Toc48846606"/>
      <w:r w:rsidRPr="00872649">
        <w:lastRenderedPageBreak/>
        <w:t>Vymezení p</w:t>
      </w:r>
      <w:r w:rsidR="00E808BC" w:rsidRPr="00872649">
        <w:t>ředmět</w:t>
      </w:r>
      <w:r w:rsidRPr="00872649">
        <w:t>u</w:t>
      </w:r>
      <w:r w:rsidR="00E808BC" w:rsidRPr="00872649">
        <w:t xml:space="preserve"> plnění veřejné zakázky</w:t>
      </w:r>
      <w:bookmarkEnd w:id="11"/>
      <w:bookmarkEnd w:id="12"/>
    </w:p>
    <w:p w14:paraId="55C2A974" w14:textId="77777777" w:rsidR="000D1605" w:rsidRPr="00872649" w:rsidRDefault="000D1605" w:rsidP="000D1605">
      <w:pPr>
        <w:pStyle w:val="Nadpis3"/>
      </w:pPr>
      <w:bookmarkStart w:id="13" w:name="_Toc9431229"/>
      <w:bookmarkStart w:id="14" w:name="_Toc48846607"/>
      <w:r w:rsidRPr="00872649">
        <w:t>Obecné vymezení předmětu plnění VZ</w:t>
      </w:r>
      <w:bookmarkEnd w:id="13"/>
      <w:bookmarkEnd w:id="14"/>
    </w:p>
    <w:p w14:paraId="27EBB55D" w14:textId="77777777" w:rsidR="000D1605" w:rsidRDefault="000D1605" w:rsidP="000D1605">
      <w:r w:rsidRPr="00872649">
        <w:t xml:space="preserve">Předmětem plnění je uzavření </w:t>
      </w:r>
      <w:r w:rsidR="00FF397D">
        <w:t>Smlouvy mezi zadavatelem a jedním vybraným účastníkem zadávacího řízení</w:t>
      </w:r>
      <w:r w:rsidR="00FF397D" w:rsidRPr="00872649">
        <w:t xml:space="preserve"> </w:t>
      </w:r>
      <w:r w:rsidRPr="00872649">
        <w:t xml:space="preserve">v souladu s § 131 ZZVZ na poskytování níže uvedených </w:t>
      </w:r>
      <w:r w:rsidR="00FF397D">
        <w:t xml:space="preserve">telekomunikačních </w:t>
      </w:r>
      <w:r w:rsidRPr="00872649">
        <w:t>služeb.</w:t>
      </w:r>
    </w:p>
    <w:p w14:paraId="18996BAE" w14:textId="77777777" w:rsidR="000D1605" w:rsidRPr="00872649" w:rsidRDefault="000D1605" w:rsidP="000D1605">
      <w:pPr>
        <w:pStyle w:val="Nadpis3"/>
      </w:pPr>
      <w:bookmarkStart w:id="15" w:name="_Toc9431230"/>
      <w:bookmarkStart w:id="16" w:name="_Toc48846608"/>
      <w:r w:rsidRPr="00872649">
        <w:t>Podrobné vymezení předmětu plnění VZ</w:t>
      </w:r>
      <w:bookmarkEnd w:id="15"/>
      <w:bookmarkEnd w:id="16"/>
    </w:p>
    <w:p w14:paraId="50C4C335" w14:textId="77777777" w:rsidR="000D1605" w:rsidRPr="00872649" w:rsidRDefault="000D1605" w:rsidP="000D1605">
      <w:r w:rsidRPr="00872649">
        <w:t>Detailní popis předmětu plnění VZ je v příloze č. 1 zadávací dokumentace.</w:t>
      </w:r>
    </w:p>
    <w:p w14:paraId="2781AFA8" w14:textId="77777777" w:rsidR="000D1605" w:rsidRPr="00872649" w:rsidRDefault="000D1605" w:rsidP="000D1605">
      <w:pPr>
        <w:pStyle w:val="Nadpis3"/>
      </w:pPr>
      <w:bookmarkStart w:id="17" w:name="_Toc9335334"/>
      <w:bookmarkStart w:id="18" w:name="_Toc9431231"/>
      <w:bookmarkStart w:id="19" w:name="_Toc48846609"/>
      <w:r w:rsidRPr="00872649">
        <w:t>Vymezení předmětu veřejné zakázky prostřednictvím klasifikace kódů CPV</w:t>
      </w:r>
      <w:bookmarkEnd w:id="17"/>
      <w:bookmarkEnd w:id="18"/>
      <w:bookmarkEnd w:id="19"/>
    </w:p>
    <w:p w14:paraId="353C8CFC" w14:textId="77777777" w:rsidR="00D37840" w:rsidRDefault="00FE7698" w:rsidP="000D1605">
      <w:pPr>
        <w:pStyle w:val="Odstavecseseznamem"/>
        <w:numPr>
          <w:ilvl w:val="0"/>
          <w:numId w:val="14"/>
        </w:numPr>
      </w:pPr>
      <w:r w:rsidRPr="00872649">
        <w:t>Telekomunikační služby</w:t>
      </w:r>
      <w:r w:rsidR="000D1605" w:rsidRPr="00872649">
        <w:tab/>
        <w:t>CPV: 64200000-8</w:t>
      </w:r>
    </w:p>
    <w:p w14:paraId="2F35DCD6" w14:textId="00BD6216" w:rsidR="00B62F19" w:rsidRPr="00872649" w:rsidRDefault="00B62F19" w:rsidP="00B62F19">
      <w:pPr>
        <w:pStyle w:val="Odstavecseseznamem"/>
        <w:numPr>
          <w:ilvl w:val="0"/>
          <w:numId w:val="14"/>
        </w:numPr>
      </w:pPr>
      <w:r w:rsidRPr="00B62F19">
        <w:t>Telefonní služby a přenos dat</w:t>
      </w:r>
      <w:r>
        <w:tab/>
        <w:t xml:space="preserve">CPV: </w:t>
      </w:r>
      <w:r w:rsidRPr="00B62F19">
        <w:t>64210000-1</w:t>
      </w:r>
    </w:p>
    <w:p w14:paraId="6EF967ED" w14:textId="77777777" w:rsidR="000D1605" w:rsidRPr="00B62F19" w:rsidRDefault="000D1605" w:rsidP="000D1605">
      <w:pPr>
        <w:pStyle w:val="Nadpis2"/>
      </w:pPr>
      <w:bookmarkStart w:id="20" w:name="_Toc9431234"/>
      <w:bookmarkStart w:id="21" w:name="_Toc48846610"/>
      <w:r w:rsidRPr="00B62F19">
        <w:t>Termíny plnění veřejné zakázky</w:t>
      </w:r>
      <w:bookmarkEnd w:id="20"/>
      <w:bookmarkEnd w:id="21"/>
    </w:p>
    <w:p w14:paraId="7114DAC4" w14:textId="58C0C34F" w:rsidR="000D1605" w:rsidRPr="00B62F19" w:rsidRDefault="00FF397D" w:rsidP="00903596">
      <w:pPr>
        <w:pStyle w:val="Odstavecseseznamem"/>
        <w:keepNext/>
        <w:numPr>
          <w:ilvl w:val="0"/>
          <w:numId w:val="4"/>
        </w:numPr>
        <w:ind w:left="714" w:hanging="357"/>
      </w:pPr>
      <w:r w:rsidRPr="00B62F19">
        <w:t>Smlouva bude uzavřena na dobu neurčitou</w:t>
      </w:r>
      <w:r w:rsidR="0013566C" w:rsidRPr="00B62F19">
        <w:t>, vypovězena může být nejdříve po 4 letech trvání smlouvy („základní doba“).</w:t>
      </w:r>
    </w:p>
    <w:p w14:paraId="48199228" w14:textId="4A27D2CD" w:rsidR="000D1605" w:rsidRPr="00B62F19" w:rsidRDefault="000D1605" w:rsidP="00903596">
      <w:pPr>
        <w:pStyle w:val="Odstavecseseznamem"/>
        <w:keepNext/>
        <w:numPr>
          <w:ilvl w:val="0"/>
          <w:numId w:val="4"/>
        </w:numPr>
        <w:ind w:left="714" w:hanging="357"/>
      </w:pPr>
      <w:r w:rsidRPr="00B62F19">
        <w:t xml:space="preserve">Předpokládaný termín účinnosti </w:t>
      </w:r>
      <w:r w:rsidR="00FF397D" w:rsidRPr="00B62F19">
        <w:t>Smlouvy</w:t>
      </w:r>
      <w:r w:rsidRPr="00B62F19">
        <w:t xml:space="preserve"> je </w:t>
      </w:r>
      <w:r w:rsidR="002D1331" w:rsidRPr="00B62F19">
        <w:t xml:space="preserve">1. </w:t>
      </w:r>
      <w:r w:rsidR="00936FC7" w:rsidRPr="00B62F19">
        <w:t>1</w:t>
      </w:r>
      <w:r w:rsidR="00CA1CA1">
        <w:t>2</w:t>
      </w:r>
      <w:r w:rsidR="002D1331" w:rsidRPr="00B62F19">
        <w:t>. 2020</w:t>
      </w:r>
      <w:r w:rsidRPr="00B62F19">
        <w:t>.</w:t>
      </w:r>
    </w:p>
    <w:p w14:paraId="1808D33D" w14:textId="77777777" w:rsidR="000D1605" w:rsidRPr="00B62F19" w:rsidRDefault="000D1605" w:rsidP="000D1605">
      <w:pPr>
        <w:pStyle w:val="Nadpis2"/>
      </w:pPr>
      <w:bookmarkStart w:id="22" w:name="_Toc9431235"/>
      <w:bookmarkStart w:id="23" w:name="_Toc48846611"/>
      <w:r w:rsidRPr="00B62F19">
        <w:t>Místa plnění veřejné zakázky</w:t>
      </w:r>
      <w:bookmarkEnd w:id="22"/>
      <w:bookmarkEnd w:id="23"/>
    </w:p>
    <w:p w14:paraId="259C824F" w14:textId="77777777" w:rsidR="000D1605" w:rsidRPr="0074265B" w:rsidRDefault="000D1605" w:rsidP="000D1605">
      <w:r w:rsidRPr="0074265B">
        <w:t xml:space="preserve">Místem plnění veřejné zakázky jsou lokality zadavatele na území </w:t>
      </w:r>
      <w:r w:rsidR="00FF397D" w:rsidRPr="0074265B">
        <w:t>Hlavního města Prahy</w:t>
      </w:r>
      <w:r w:rsidRPr="0074265B">
        <w:t>:</w:t>
      </w:r>
    </w:p>
    <w:p w14:paraId="6285DD7C" w14:textId="1F3756A3" w:rsidR="005B79F2" w:rsidRPr="0074265B" w:rsidRDefault="005B79F2" w:rsidP="00FF397D">
      <w:pPr>
        <w:pStyle w:val="Odstavecseseznamem"/>
        <w:numPr>
          <w:ilvl w:val="0"/>
          <w:numId w:val="33"/>
        </w:numPr>
      </w:pPr>
      <w:r w:rsidRPr="0074265B">
        <w:t>Základní povinné lokality:</w:t>
      </w:r>
    </w:p>
    <w:p w14:paraId="003FDE8E" w14:textId="77777777" w:rsidR="00FF397D" w:rsidRPr="0074265B" w:rsidRDefault="00FF397D" w:rsidP="005B79F2">
      <w:pPr>
        <w:pStyle w:val="Odstavecseseznamem"/>
        <w:numPr>
          <w:ilvl w:val="1"/>
          <w:numId w:val="33"/>
        </w:numPr>
      </w:pPr>
      <w:r w:rsidRPr="0074265B">
        <w:t>Veletržní 24, 170 00 Praha 7 – nová centrála</w:t>
      </w:r>
    </w:p>
    <w:p w14:paraId="68849236" w14:textId="77777777" w:rsidR="005B79F2" w:rsidRPr="0074265B" w:rsidRDefault="005B79F2" w:rsidP="005B79F2">
      <w:pPr>
        <w:pStyle w:val="Odstavecseseznamem"/>
        <w:numPr>
          <w:ilvl w:val="1"/>
          <w:numId w:val="33"/>
        </w:numPr>
      </w:pPr>
      <w:r w:rsidRPr="0074265B">
        <w:t>Na Bojišti 1452/5, 120 00 Praha 2</w:t>
      </w:r>
    </w:p>
    <w:p w14:paraId="2D499680" w14:textId="77777777" w:rsidR="00FF397D" w:rsidRPr="0074265B" w:rsidRDefault="00FF397D" w:rsidP="005B79F2">
      <w:pPr>
        <w:pStyle w:val="Odstavecseseznamem"/>
        <w:numPr>
          <w:ilvl w:val="1"/>
          <w:numId w:val="33"/>
        </w:numPr>
      </w:pPr>
      <w:r w:rsidRPr="0074265B">
        <w:t xml:space="preserve">Šermířská 2335/11, 160 00 Praha 6 </w:t>
      </w:r>
    </w:p>
    <w:p w14:paraId="592A1A01" w14:textId="3F348D40" w:rsidR="00A05B84" w:rsidRPr="0074265B" w:rsidRDefault="00A05B84" w:rsidP="005B79F2">
      <w:pPr>
        <w:pStyle w:val="Odstavecseseznamem"/>
        <w:numPr>
          <w:ilvl w:val="1"/>
          <w:numId w:val="33"/>
        </w:numPr>
      </w:pPr>
      <w:r w:rsidRPr="0074265B">
        <w:t>Lihovarská 1060/12, 190 00 Praha 9</w:t>
      </w:r>
    </w:p>
    <w:p w14:paraId="7EB48E3C" w14:textId="77777777" w:rsidR="00FF397D" w:rsidRPr="0074265B" w:rsidRDefault="00FF397D" w:rsidP="005B79F2">
      <w:pPr>
        <w:pStyle w:val="Odstavecseseznamem"/>
        <w:numPr>
          <w:ilvl w:val="1"/>
          <w:numId w:val="33"/>
        </w:numPr>
      </w:pPr>
      <w:r w:rsidRPr="0074265B">
        <w:t xml:space="preserve">Poděbradská 185/218, 190 00 Praha 9 </w:t>
      </w:r>
    </w:p>
    <w:p w14:paraId="6FC19B7D" w14:textId="2F26B57A" w:rsidR="00FF397D" w:rsidRPr="0074265B" w:rsidRDefault="00FF397D" w:rsidP="005B79F2">
      <w:pPr>
        <w:pStyle w:val="Odstavecseseznamem"/>
        <w:numPr>
          <w:ilvl w:val="1"/>
          <w:numId w:val="33"/>
        </w:numPr>
      </w:pPr>
      <w:r w:rsidRPr="0074265B">
        <w:t>K</w:t>
      </w:r>
      <w:r w:rsidR="005B79F2" w:rsidRPr="0074265B">
        <w:t>rupská 1978/28, 100 00 Praha 10</w:t>
      </w:r>
    </w:p>
    <w:p w14:paraId="717708D0" w14:textId="77777777" w:rsidR="00FF397D" w:rsidRPr="0074265B" w:rsidRDefault="00FF397D" w:rsidP="005B79F2">
      <w:pPr>
        <w:pStyle w:val="Odstavecseseznamem"/>
        <w:numPr>
          <w:ilvl w:val="1"/>
          <w:numId w:val="33"/>
        </w:numPr>
      </w:pPr>
      <w:r w:rsidRPr="0074265B">
        <w:t xml:space="preserve">Bezová 1658/1, 147 00 Praha 4 </w:t>
      </w:r>
    </w:p>
    <w:p w14:paraId="7E99FDE2" w14:textId="77777777" w:rsidR="009705C8" w:rsidRPr="0074265B" w:rsidRDefault="00FF397D" w:rsidP="005B79F2">
      <w:pPr>
        <w:pStyle w:val="Odstavecseseznamem"/>
        <w:numPr>
          <w:ilvl w:val="1"/>
          <w:numId w:val="33"/>
        </w:numPr>
      </w:pPr>
      <w:r w:rsidRPr="0074265B">
        <w:t>Ostrovského 253/3, 150 00 Praha 5</w:t>
      </w:r>
    </w:p>
    <w:p w14:paraId="3A4ACC21" w14:textId="46E09B86" w:rsidR="005B79F2" w:rsidRPr="0074265B" w:rsidRDefault="005B79F2" w:rsidP="00FF397D">
      <w:pPr>
        <w:pStyle w:val="Odstavecseseznamem"/>
        <w:numPr>
          <w:ilvl w:val="0"/>
          <w:numId w:val="33"/>
        </w:numPr>
      </w:pPr>
      <w:r w:rsidRPr="0074265B">
        <w:t>Zadavatelem volitelné lokality:</w:t>
      </w:r>
    </w:p>
    <w:p w14:paraId="53F0FAC1" w14:textId="404AB293" w:rsidR="005B79F2" w:rsidRPr="0074265B" w:rsidRDefault="005B79F2" w:rsidP="005B79F2">
      <w:pPr>
        <w:pStyle w:val="Odstavecseseznamem"/>
        <w:numPr>
          <w:ilvl w:val="1"/>
          <w:numId w:val="33"/>
        </w:numPr>
      </w:pPr>
      <w:r w:rsidRPr="0074265B">
        <w:t>Školská 687/13, 110 00 Praha 1</w:t>
      </w:r>
    </w:p>
    <w:p w14:paraId="329A6D62" w14:textId="1F03C9B4" w:rsidR="005B79F2" w:rsidRPr="0074265B" w:rsidRDefault="005B79F2" w:rsidP="005B79F2">
      <w:pPr>
        <w:pStyle w:val="Odstavecseseznamem"/>
        <w:numPr>
          <w:ilvl w:val="1"/>
          <w:numId w:val="33"/>
        </w:numPr>
      </w:pPr>
      <w:r w:rsidRPr="0074265B">
        <w:t>Rejskova 1052/1, 120 00 Praha 2</w:t>
      </w:r>
    </w:p>
    <w:p w14:paraId="0CB1961C" w14:textId="217C24BF" w:rsidR="005B79F2" w:rsidRPr="0074265B" w:rsidRDefault="005B79F2" w:rsidP="005B79F2">
      <w:pPr>
        <w:pStyle w:val="Odstavecseseznamem"/>
        <w:numPr>
          <w:ilvl w:val="1"/>
          <w:numId w:val="33"/>
        </w:numPr>
      </w:pPr>
      <w:r w:rsidRPr="0074265B">
        <w:t>Milíčova 173/24, 130 00 Praha 3</w:t>
      </w:r>
    </w:p>
    <w:p w14:paraId="65BA7407" w14:textId="2B3B9A61" w:rsidR="005B79F2" w:rsidRPr="0074265B" w:rsidRDefault="005B79F2" w:rsidP="00FF397D">
      <w:pPr>
        <w:pStyle w:val="Odstavecseseznamem"/>
        <w:numPr>
          <w:ilvl w:val="0"/>
          <w:numId w:val="33"/>
        </w:numPr>
      </w:pPr>
      <w:r w:rsidRPr="0074265B">
        <w:t xml:space="preserve">Případné další lokality pro poskytování služeb </w:t>
      </w:r>
      <w:proofErr w:type="spellStart"/>
      <w:r w:rsidRPr="0074265B">
        <w:t>Managed</w:t>
      </w:r>
      <w:proofErr w:type="spellEnd"/>
      <w:r w:rsidRPr="0074265B">
        <w:t xml:space="preserve"> WAN, které dnes nejsou specifikovány (viz </w:t>
      </w:r>
      <w:r w:rsidR="001E661D" w:rsidRPr="0074265B">
        <w:t>vyhrazená změna závazku)</w:t>
      </w:r>
      <w:r w:rsidRPr="0074265B">
        <w:t>:</w:t>
      </w:r>
    </w:p>
    <w:p w14:paraId="7179424A" w14:textId="5D97981E" w:rsidR="005B79F2" w:rsidRPr="0074265B" w:rsidRDefault="001E661D" w:rsidP="005B79F2">
      <w:pPr>
        <w:pStyle w:val="Odstavecseseznamem"/>
        <w:numPr>
          <w:ilvl w:val="1"/>
          <w:numId w:val="33"/>
        </w:numPr>
      </w:pPr>
      <w:r w:rsidRPr="0074265B">
        <w:t xml:space="preserve">Nová lokalita </w:t>
      </w:r>
      <w:r w:rsidR="005B2E85" w:rsidRPr="0074265B">
        <w:t xml:space="preserve">OS </w:t>
      </w:r>
      <w:r w:rsidRPr="0074265B">
        <w:t>Praha-Centrum potenciálně nahrazující lokality Školská, Rejskova, Milíčova</w:t>
      </w:r>
    </w:p>
    <w:p w14:paraId="6CDA0E79" w14:textId="32A5A7D9" w:rsidR="001E661D" w:rsidRPr="0074265B" w:rsidRDefault="001E661D" w:rsidP="005B79F2">
      <w:pPr>
        <w:pStyle w:val="Odstavecseseznamem"/>
        <w:numPr>
          <w:ilvl w:val="1"/>
          <w:numId w:val="33"/>
        </w:numPr>
      </w:pPr>
      <w:r w:rsidRPr="0074265B">
        <w:t>Nová lokalita potenciálně nahrazující lokalitu Krupská</w:t>
      </w:r>
    </w:p>
    <w:p w14:paraId="1307F098" w14:textId="02B32FE0" w:rsidR="001E661D" w:rsidRPr="0074265B" w:rsidRDefault="001E661D" w:rsidP="001E661D">
      <w:pPr>
        <w:pStyle w:val="Odstavecseseznamem"/>
        <w:numPr>
          <w:ilvl w:val="1"/>
          <w:numId w:val="33"/>
        </w:numPr>
      </w:pPr>
      <w:r w:rsidRPr="0074265B">
        <w:t xml:space="preserve">Nová lokalita MOS </w:t>
      </w:r>
      <w:proofErr w:type="spellStart"/>
      <w:r w:rsidRPr="0074265B">
        <w:t>Malovanka</w:t>
      </w:r>
      <w:proofErr w:type="spellEnd"/>
      <w:r w:rsidRPr="0074265B">
        <w:t xml:space="preserve"> (GPS 50.0859283N, 14.3815139E)</w:t>
      </w:r>
    </w:p>
    <w:p w14:paraId="74ADBDB6" w14:textId="61C1576E" w:rsidR="00FF397D" w:rsidRPr="0074265B" w:rsidRDefault="002E2FCE" w:rsidP="0074265B">
      <w:pPr>
        <w:pStyle w:val="Odstavecseseznamem"/>
        <w:keepLines w:val="0"/>
        <w:numPr>
          <w:ilvl w:val="1"/>
          <w:numId w:val="33"/>
        </w:numPr>
        <w:spacing w:before="0"/>
        <w:jc w:val="left"/>
      </w:pPr>
      <w:r w:rsidRPr="0074265B">
        <w:t>Nové lokality nebo změna stávajících lokalit dle rozhodnutí zadavatele za doby trvání smlouvy</w:t>
      </w:r>
      <w:r w:rsidR="00FF397D" w:rsidRPr="0074265B">
        <w:br w:type="page"/>
      </w:r>
    </w:p>
    <w:p w14:paraId="4853DDA3" w14:textId="77777777" w:rsidR="00381AA1" w:rsidRPr="00872649" w:rsidRDefault="00381AA1" w:rsidP="009E445C">
      <w:pPr>
        <w:pStyle w:val="Nadpis1"/>
      </w:pPr>
      <w:bookmarkStart w:id="24" w:name="_Toc519680765"/>
      <w:bookmarkStart w:id="25" w:name="_Toc6396974"/>
      <w:bookmarkStart w:id="26" w:name="_Toc9431236"/>
      <w:bookmarkStart w:id="27" w:name="_Toc48846612"/>
      <w:r w:rsidRPr="00872649">
        <w:lastRenderedPageBreak/>
        <w:t>Požadavky na prokázání kvalifikace dodavatele</w:t>
      </w:r>
      <w:bookmarkEnd w:id="24"/>
      <w:bookmarkEnd w:id="25"/>
      <w:bookmarkEnd w:id="26"/>
      <w:bookmarkEnd w:id="27"/>
    </w:p>
    <w:p w14:paraId="546A8D0E" w14:textId="77777777" w:rsidR="00381AA1" w:rsidRPr="00872649" w:rsidRDefault="00381AA1" w:rsidP="00280A88">
      <w:pPr>
        <w:pStyle w:val="Nadpis2"/>
      </w:pPr>
      <w:bookmarkStart w:id="28" w:name="_Toc519680766"/>
      <w:bookmarkStart w:id="29" w:name="_Toc6396975"/>
      <w:bookmarkStart w:id="30" w:name="_Toc9431237"/>
      <w:bookmarkStart w:id="31" w:name="_Toc48846613"/>
      <w:r w:rsidRPr="00872649">
        <w:t xml:space="preserve">Obecně k požadavkům Zadavatele na prokázání kvalifikace </w:t>
      </w:r>
      <w:r w:rsidR="00FF397D">
        <w:t>–</w:t>
      </w:r>
      <w:r w:rsidRPr="00872649">
        <w:t xml:space="preserve"> rozsah, způsob, pravost a stáří</w:t>
      </w:r>
      <w:bookmarkEnd w:id="28"/>
      <w:bookmarkEnd w:id="29"/>
      <w:bookmarkEnd w:id="30"/>
      <w:r w:rsidR="00253FBE">
        <w:t xml:space="preserve"> dokumentů</w:t>
      </w:r>
      <w:bookmarkEnd w:id="31"/>
    </w:p>
    <w:p w14:paraId="16B23FEF" w14:textId="77777777" w:rsidR="00381AA1" w:rsidRPr="00872649" w:rsidRDefault="00381AA1" w:rsidP="00280A88">
      <w:r w:rsidRPr="00872649">
        <w:t xml:space="preserve">Předpokladem pro účast dodavatele v zadávacím řízení je splnění kvalifikace dodavatele. </w:t>
      </w:r>
    </w:p>
    <w:p w14:paraId="4F4B723D" w14:textId="77777777" w:rsidR="00381AA1" w:rsidRPr="00872649" w:rsidRDefault="00381AA1" w:rsidP="00280A88">
      <w:r w:rsidRPr="00872649">
        <w:t>Kvalifikovaným pro plnění veřejné zakázky, je dodavatel, který:</w:t>
      </w:r>
    </w:p>
    <w:p w14:paraId="1C6A73C4" w14:textId="77777777" w:rsidR="00381AA1" w:rsidRPr="00872649" w:rsidRDefault="00381AA1" w:rsidP="000F4051">
      <w:pPr>
        <w:pStyle w:val="Odstavecseseznamem"/>
        <w:numPr>
          <w:ilvl w:val="0"/>
          <w:numId w:val="11"/>
        </w:numPr>
      </w:pPr>
      <w:r w:rsidRPr="00872649">
        <w:t>prokáže splnění základní způsobilosti dle § 74 a § 75 ZZVZ;</w:t>
      </w:r>
    </w:p>
    <w:p w14:paraId="3AE7E55E" w14:textId="77777777" w:rsidR="00381AA1" w:rsidRPr="00872649" w:rsidRDefault="00381AA1" w:rsidP="000F4051">
      <w:pPr>
        <w:pStyle w:val="Odstavecseseznamem"/>
        <w:numPr>
          <w:ilvl w:val="0"/>
          <w:numId w:val="11"/>
        </w:numPr>
      </w:pPr>
      <w:r w:rsidRPr="00872649">
        <w:t>prokáže splnění profesní způsobilosti dle § 77 ZZVZ;</w:t>
      </w:r>
    </w:p>
    <w:p w14:paraId="6D5725B5" w14:textId="77777777" w:rsidR="00381AA1" w:rsidRPr="00872649" w:rsidRDefault="00381AA1" w:rsidP="000F4051">
      <w:pPr>
        <w:pStyle w:val="Odstavecseseznamem"/>
        <w:numPr>
          <w:ilvl w:val="0"/>
          <w:numId w:val="11"/>
        </w:numPr>
      </w:pPr>
      <w:r w:rsidRPr="00872649">
        <w:t>prokáže splnění technické kvalifikace dle § 79 ZZVZ.</w:t>
      </w:r>
    </w:p>
    <w:p w14:paraId="434E736F" w14:textId="77777777" w:rsidR="00381AA1" w:rsidRPr="00872649" w:rsidRDefault="00381AA1" w:rsidP="00280A88">
      <w:r w:rsidRPr="00872649">
        <w:t xml:space="preserve">Za účelem prokázání kvalifikace Zadavatel dle </w:t>
      </w:r>
      <w:proofErr w:type="spellStart"/>
      <w:r w:rsidRPr="00872649">
        <w:t>ust</w:t>
      </w:r>
      <w:proofErr w:type="spellEnd"/>
      <w:r w:rsidRPr="00872649">
        <w:t>. § 86 odst. 1 ZZVZ přednostně vyžaduje doklady evidované v systému, který identifikuje doklady k prokázání splnění kvalifikace (systém e-</w:t>
      </w:r>
      <w:proofErr w:type="spellStart"/>
      <w:r w:rsidRPr="00872649">
        <w:t>Certis</w:t>
      </w:r>
      <w:proofErr w:type="spellEnd"/>
      <w:r w:rsidRPr="00872649">
        <w:t>).</w:t>
      </w:r>
    </w:p>
    <w:p w14:paraId="33AF4BB5" w14:textId="77777777" w:rsidR="00381AA1" w:rsidRPr="00872649" w:rsidRDefault="00381AA1" w:rsidP="00280A88">
      <w:r w:rsidRPr="00872649">
        <w:t xml:space="preserve">V souladu s ustanovením § 45 odst. 1 ZZVZ prokazuje dodavatel v otevřeném řízení splnění veškeré požadované kvalifikace v nabídce předložením příslušných dokladů v elektronické podobě (prostý </w:t>
      </w:r>
      <w:proofErr w:type="spellStart"/>
      <w:r w:rsidRPr="00872649">
        <w:t>scan</w:t>
      </w:r>
      <w:proofErr w:type="spellEnd"/>
      <w:r w:rsidRPr="00872649">
        <w:t xml:space="preserve">), přičemž Zadavatel ve smyslu § 86 odst. 2 ZZVZ stanovuje, že doklady k prokázání základní a profesní způsobilosti může nahradit čestným prohlášením. Dodavatel může všechny doklady k prokazování kvalifikace nahradit </w:t>
      </w:r>
      <w:r w:rsidRPr="00872649">
        <w:rPr>
          <w:lang w:eastAsia="x-none"/>
        </w:rPr>
        <w:t>jednotným evropským osvědčením pro veřejné zakázky (viz § 87 ZZVZ)</w:t>
      </w:r>
      <w:r w:rsidRPr="00872649">
        <w:t xml:space="preserve">. </w:t>
      </w:r>
    </w:p>
    <w:p w14:paraId="66F8252F" w14:textId="77777777" w:rsidR="00381AA1" w:rsidRPr="00872649" w:rsidRDefault="00381AA1" w:rsidP="00280A88">
      <w:r w:rsidRPr="00872649">
        <w:t>Pokud je vyžadováno předložení dokladu podle právního řádu České republiky, může dodavatel předložit obdobný doklad podle právního řádu státu, ve kterém se tento doklad vydává; tento doklad se předkládá s překladem do českého jazyka. Doklad ve slovenském jazyce a doklad o vzdělání v latinském jazyce se předkládají bez překladu. Pokud se podle právního řádu příslušný doklad nevydává, může být nahrazen čestným prohlášením.</w:t>
      </w:r>
    </w:p>
    <w:p w14:paraId="58B77263" w14:textId="77777777" w:rsidR="00381AA1" w:rsidRPr="00872649" w:rsidRDefault="00381AA1" w:rsidP="00280A88">
      <w:r w:rsidRPr="00872649">
        <w:t>Povinnost předložit doklad může dodavatel v souladu s § 45 odst. 4 ZZVZ splnit odkazem na odpovídající informace vedené v informačním systému veřejné správy (dle zákona č. 365/2000 Sb., o informačních systémech veřejné správy a o změně některých dalších zákonů, ve znění pozdějších předpisů) nebo v obdobném systému vedeném v jiném členském státu, který umožňuje neomezený dálkový přístup. Takový odkaz musí obsahovat internetovou adresu a údaje pro přihlášení a vyhledání požadované informace, jsou-li takové údaje nezbytné.</w:t>
      </w:r>
    </w:p>
    <w:p w14:paraId="10AC128A" w14:textId="77777777" w:rsidR="00381AA1" w:rsidRPr="00872649" w:rsidRDefault="00381AA1" w:rsidP="00280A88">
      <w:r w:rsidRPr="00872649">
        <w:t>V případech, kdy Zadavatel v rámci prokázání kvalifikace požaduje předložení prohlášení dodavatele, musí takové prohlášení obsahovat Zadavatelem požadované údaje.</w:t>
      </w:r>
      <w:r w:rsidRPr="00872649">
        <w:rPr>
          <w:color w:val="000000"/>
        </w:rPr>
        <w:t xml:space="preserve"> </w:t>
      </w:r>
    </w:p>
    <w:p w14:paraId="344FF20E" w14:textId="77777777" w:rsidR="00381AA1" w:rsidRDefault="00381AA1" w:rsidP="00280A88">
      <w:r w:rsidRPr="00872649">
        <w:t>Doklady prokazující základní způsobilost podle § 74 a profesní způsobilost podle § 77 odst. 1 ZZVZ, musí prokazovat splnění požadovaného kritéria v souladu s </w:t>
      </w:r>
      <w:proofErr w:type="spellStart"/>
      <w:r w:rsidRPr="00872649">
        <w:t>ust</w:t>
      </w:r>
      <w:proofErr w:type="spellEnd"/>
      <w:r w:rsidRPr="00872649">
        <w:t xml:space="preserve">. § 86 odst. 5 ZZVZ nejpozději v době </w:t>
      </w:r>
      <w:r w:rsidR="00430361">
        <w:t>3</w:t>
      </w:r>
      <w:r w:rsidRPr="00872649">
        <w:t> měsíců přede dnem zahájení zadávacího řízení.</w:t>
      </w:r>
    </w:p>
    <w:p w14:paraId="7A05C638" w14:textId="77777777" w:rsidR="00257895" w:rsidRPr="00872649" w:rsidRDefault="00257895" w:rsidP="00280A88"/>
    <w:p w14:paraId="4A9248F4" w14:textId="77777777" w:rsidR="00381AA1" w:rsidRPr="00872649" w:rsidRDefault="00381AA1" w:rsidP="00280A88">
      <w:pPr>
        <w:pStyle w:val="Nadpis2"/>
      </w:pPr>
      <w:bookmarkStart w:id="32" w:name="_Toc452982659"/>
      <w:bookmarkStart w:id="33" w:name="_Toc519680767"/>
      <w:bookmarkStart w:id="34" w:name="_Toc6396976"/>
      <w:bookmarkStart w:id="35" w:name="_Toc9431238"/>
      <w:bookmarkStart w:id="36" w:name="_Toc48846614"/>
      <w:r w:rsidRPr="00872649">
        <w:t>Prokázání kvalifikace v případě společné účasti několika dodavatelů a/nebo prostřednictvím jiných osob a poddodavatel</w:t>
      </w:r>
      <w:bookmarkEnd w:id="32"/>
      <w:r w:rsidRPr="00872649">
        <w:t>ů</w:t>
      </w:r>
      <w:bookmarkEnd w:id="33"/>
      <w:bookmarkEnd w:id="34"/>
      <w:bookmarkEnd w:id="35"/>
      <w:bookmarkEnd w:id="36"/>
    </w:p>
    <w:p w14:paraId="6905A728" w14:textId="77777777" w:rsidR="00381AA1" w:rsidRPr="00872649" w:rsidRDefault="00381AA1" w:rsidP="00280A88">
      <w:pPr>
        <w:pStyle w:val="Nadpis3"/>
      </w:pPr>
      <w:bookmarkStart w:id="37" w:name="_Toc519680768"/>
      <w:bookmarkStart w:id="38" w:name="_Toc6396977"/>
      <w:bookmarkStart w:id="39" w:name="_Toc9431239"/>
      <w:bookmarkStart w:id="40" w:name="_Toc48846615"/>
      <w:r w:rsidRPr="00872649">
        <w:t>Společná účast několika dodavatelů</w:t>
      </w:r>
      <w:bookmarkEnd w:id="37"/>
      <w:bookmarkEnd w:id="38"/>
      <w:bookmarkEnd w:id="39"/>
      <w:bookmarkEnd w:id="40"/>
    </w:p>
    <w:p w14:paraId="18EAA6AA" w14:textId="77777777" w:rsidR="00381AA1" w:rsidRPr="00872649" w:rsidRDefault="00381AA1" w:rsidP="00280A88">
      <w:pPr>
        <w:rPr>
          <w:rFonts w:eastAsia="SimSun"/>
        </w:rPr>
      </w:pPr>
      <w:r w:rsidRPr="00872649">
        <w:rPr>
          <w:rFonts w:eastAsia="SimSun"/>
        </w:rPr>
        <w:t>Podává</w:t>
      </w:r>
      <w:r w:rsidRPr="00872649">
        <w:rPr>
          <w:rFonts w:eastAsia="SimSun"/>
          <w:b/>
        </w:rPr>
        <w:t>-</w:t>
      </w:r>
      <w:r w:rsidRPr="00872649">
        <w:rPr>
          <w:rFonts w:eastAsia="SimSun"/>
        </w:rPr>
        <w:t xml:space="preserve">li nabídku více dodavatelů společně (jako jeden účastník zadávacího řízení), musí základní způsobilost dle § 74 a profesní způsobilost dle § 77 odst. 1 ZZVZ prokázat každý z nich samostatně v plném rozsahu. Splnění profesní způsobilosti dle § 77 odst. 2 nebo technické kvalifikace dle § 79 ZZVZ prokazují dodavatelé společně. </w:t>
      </w:r>
    </w:p>
    <w:p w14:paraId="7D088845" w14:textId="77777777" w:rsidR="00381AA1" w:rsidRPr="00872649" w:rsidRDefault="00381AA1" w:rsidP="00280A88">
      <w:pPr>
        <w:rPr>
          <w:rFonts w:eastAsia="SimSun"/>
        </w:rPr>
      </w:pPr>
      <w:r w:rsidRPr="00872649">
        <w:rPr>
          <w:rFonts w:eastAsia="SimSun"/>
        </w:rPr>
        <w:lastRenderedPageBreak/>
        <w:t>V případě společné nabídky bude v nabídce přiložena smlouva, podepsaná osobami oprávněnými zastupovat jednotlivé dodavatele, z níž bude vyplývat, že všichni tito dodavatelé budou vůči Zadavateli a třetím osobám z jakýchkoliv právních vztahů vzniklých v souvislosti s veřejnou zakázkou zavázáni společně a nerozdílně, a to po celou dobu plnění veřejné zakázky i po dobu trvání jiných závazků vyplývajících z veřejné zakázky.</w:t>
      </w:r>
    </w:p>
    <w:p w14:paraId="4B60A7F7" w14:textId="77777777" w:rsidR="00381AA1" w:rsidRPr="00872649" w:rsidRDefault="00381AA1" w:rsidP="00280A88">
      <w:r w:rsidRPr="00872649">
        <w:rPr>
          <w:rFonts w:eastAsia="SimSun"/>
        </w:rPr>
        <w:t>Zadavatel doporučuje, aby tato smlouva současně určila jednoho pověřeného dodavatele, způsob jeho jednání, rozsah jeho oprávnění jednat za ostatní dodavatele, kteří podávají společnou nabídku, kontaktní adresu pro doručování a kontaktní fyzickou osobu vč. telefonického a e-mailového spojení.</w:t>
      </w:r>
    </w:p>
    <w:p w14:paraId="561893F5" w14:textId="77777777" w:rsidR="00381AA1" w:rsidRPr="00872649" w:rsidRDefault="00381AA1" w:rsidP="00280A88">
      <w:pPr>
        <w:pStyle w:val="Nadpis3"/>
      </w:pPr>
      <w:bookmarkStart w:id="41" w:name="_Toc519680769"/>
      <w:bookmarkStart w:id="42" w:name="_Toc6396978"/>
      <w:bookmarkStart w:id="43" w:name="_Toc9431240"/>
      <w:bookmarkStart w:id="44" w:name="_Toc48846616"/>
      <w:r w:rsidRPr="00872649">
        <w:t>Jiné osoby</w:t>
      </w:r>
      <w:bookmarkEnd w:id="41"/>
      <w:bookmarkEnd w:id="42"/>
      <w:bookmarkEnd w:id="43"/>
      <w:bookmarkEnd w:id="44"/>
    </w:p>
    <w:p w14:paraId="07F1070F" w14:textId="77777777" w:rsidR="00381AA1" w:rsidRPr="00872649" w:rsidRDefault="00381AA1" w:rsidP="00280A88">
      <w:r w:rsidRPr="00872649">
        <w:t xml:space="preserve">Pokud není dodavatel schopen prokázat splnění části kvalifikace nebo profesní způsobilosti s výjimkou kritéria podle § 77 odst. 1 ZZVZ v plném rozsahu, je oprávněn v souladu s § 83 ZZVZ splnění kvalifikace v chybějícím rozsahu prokázat prostřednictvím jiné osoby. </w:t>
      </w:r>
    </w:p>
    <w:p w14:paraId="44A870E3" w14:textId="77777777" w:rsidR="00381AA1" w:rsidRPr="00872649" w:rsidRDefault="00381AA1" w:rsidP="00280A88">
      <w:r w:rsidRPr="00872649">
        <w:t>Dodavatel je v takovém případě povinen Zadavateli předložit:</w:t>
      </w:r>
    </w:p>
    <w:p w14:paraId="0CFF9547" w14:textId="77777777" w:rsidR="00381AA1" w:rsidRPr="00872649" w:rsidRDefault="00381AA1" w:rsidP="000F4051">
      <w:pPr>
        <w:pStyle w:val="Odstavecseseznamem"/>
        <w:numPr>
          <w:ilvl w:val="0"/>
          <w:numId w:val="10"/>
        </w:numPr>
      </w:pPr>
      <w:r w:rsidRPr="00872649">
        <w:t>doklady prokazující splnění profesní způsobilosti podle § 77 odst. 1 ZZVZ jinou osobou,</w:t>
      </w:r>
    </w:p>
    <w:p w14:paraId="440E6BFB" w14:textId="77777777" w:rsidR="00381AA1" w:rsidRPr="00872649" w:rsidRDefault="00381AA1" w:rsidP="000F4051">
      <w:pPr>
        <w:pStyle w:val="Odstavecseseznamem"/>
        <w:numPr>
          <w:ilvl w:val="0"/>
          <w:numId w:val="10"/>
        </w:numPr>
      </w:pPr>
      <w:r w:rsidRPr="00872649">
        <w:t>doklady prokazující splnění chybějící části kvalifikace prostřednictvím jiné osoby,</w:t>
      </w:r>
    </w:p>
    <w:p w14:paraId="785155F2" w14:textId="77777777" w:rsidR="00381AA1" w:rsidRPr="00872649" w:rsidRDefault="00381AA1" w:rsidP="000F4051">
      <w:pPr>
        <w:pStyle w:val="Odstavecseseznamem"/>
        <w:numPr>
          <w:ilvl w:val="0"/>
          <w:numId w:val="10"/>
        </w:numPr>
      </w:pPr>
      <w:r w:rsidRPr="00872649">
        <w:t>doklady o splnění základní způsobilosti podle § 74 ZZVZ jinou osobou, a</w:t>
      </w:r>
    </w:p>
    <w:p w14:paraId="635B15FB" w14:textId="77777777" w:rsidR="00381AA1" w:rsidRPr="00872649" w:rsidRDefault="00381AA1" w:rsidP="000F4051">
      <w:pPr>
        <w:pStyle w:val="Odstavecseseznamem"/>
        <w:numPr>
          <w:ilvl w:val="0"/>
          <w:numId w:val="10"/>
        </w:numPr>
      </w:pPr>
      <w:r w:rsidRPr="00872649">
        <w:t>písemný závazek jiné osoby k poskytnutí plnění určeného k plnění VZ nebo k poskytnutí věcí nebo práv, s nimiž bude dodavatel oprávněn disponovat v rámci plnění VZ, a to alespoň v rozsahu, v jakém jiná osoba prokázala kvalifikaci za dodavatele.</w:t>
      </w:r>
    </w:p>
    <w:p w14:paraId="38671BC5" w14:textId="745FBEF4" w:rsidR="00381AA1" w:rsidRPr="00872649" w:rsidRDefault="00381AA1" w:rsidP="00280A88">
      <w:r w:rsidRPr="00872649">
        <w:t>Požadavek uvedený pod písm. d) je splněn, pokud obsahem písemného závazku jiné osoby je společná a nerozdílná odpovědnost této osoby za plnění veřejné zakázky společně s dodavatelem. V případě, že dodavatel prokazuje prostřednictvím jiné osoby kvalifikaci a předkládá doklady podle §</w:t>
      </w:r>
      <w:r w:rsidR="000E4811">
        <w:t> </w:t>
      </w:r>
      <w:r w:rsidRPr="00872649">
        <w:t>79 odst. 2 písm. b) nebo d) ZZVZ vztahující se k takové osobě, musí dokument pod písm. d) obsahovat závazek, že jiná osoba bude vykonávat práce, ke kterým se prokazované kritérium kvalifikace vztahuje.</w:t>
      </w:r>
    </w:p>
    <w:p w14:paraId="66A12962" w14:textId="77777777" w:rsidR="00381AA1" w:rsidRPr="00872649" w:rsidRDefault="00381AA1" w:rsidP="00280A88">
      <w:pPr>
        <w:pStyle w:val="Nadpis3"/>
      </w:pPr>
      <w:bookmarkStart w:id="45" w:name="_Toc519680770"/>
      <w:bookmarkStart w:id="46" w:name="_Toc6396979"/>
      <w:bookmarkStart w:id="47" w:name="_Toc9431241"/>
      <w:bookmarkStart w:id="48" w:name="_Toc48846617"/>
      <w:r w:rsidRPr="00872649">
        <w:t>Poddodavatelé</w:t>
      </w:r>
      <w:bookmarkEnd w:id="45"/>
      <w:bookmarkEnd w:id="46"/>
      <w:bookmarkEnd w:id="47"/>
      <w:bookmarkEnd w:id="48"/>
    </w:p>
    <w:p w14:paraId="4FBD861E" w14:textId="77777777" w:rsidR="00381AA1" w:rsidRPr="00872649" w:rsidRDefault="00381AA1" w:rsidP="00280A88">
      <w:r w:rsidRPr="00872649">
        <w:t>V souladu s </w:t>
      </w:r>
      <w:proofErr w:type="spellStart"/>
      <w:r w:rsidRPr="00872649">
        <w:t>ust</w:t>
      </w:r>
      <w:proofErr w:type="spellEnd"/>
      <w:r w:rsidRPr="00872649">
        <w:t>. § 105 odst. 1 ZZVZ Zadavatel požaduje, aby dodavatel do nabídky doložil prohlášení, ve kterém uvede, zda </w:t>
      </w:r>
      <w:r w:rsidRPr="00872649">
        <w:rPr>
          <w:bCs/>
        </w:rPr>
        <w:t>má či nemá v úmyslu zadat</w:t>
      </w:r>
      <w:r w:rsidRPr="00872649">
        <w:t xml:space="preserve"> určitou část veřejné zakázky poddodavatelům, pokud jsou mu v době podání nabídky známi.</w:t>
      </w:r>
    </w:p>
    <w:p w14:paraId="34CF0DDB" w14:textId="77777777" w:rsidR="00381AA1" w:rsidRPr="00872649" w:rsidRDefault="00381AA1" w:rsidP="00280A88">
      <w:r w:rsidRPr="00872649">
        <w:t xml:space="preserve">V případě, že dodavatel má </w:t>
      </w:r>
      <w:r w:rsidRPr="00872649">
        <w:rPr>
          <w:bCs/>
        </w:rPr>
        <w:t>v úmyslu zadat</w:t>
      </w:r>
      <w:r w:rsidRPr="00872649">
        <w:t xml:space="preserve"> určitou část této veřejné zakázky poddodavatelům, uvede v tomto prohlášení, které části veřejné zakázky hodlá prostřednictvím poddodavatelů plnit.</w:t>
      </w:r>
    </w:p>
    <w:p w14:paraId="0653660D" w14:textId="77777777" w:rsidR="00381AA1" w:rsidRDefault="00381AA1" w:rsidP="00280A88">
      <w:r w:rsidRPr="00872649">
        <w:t>Vybraný dodavatel je povinen v souladu s § 105 odst. 3 předložit Zadavateli identifikační údaje poddodavatelů, a to nejpozději do 10 pracovních dnů od doručení oznámení o výběru dodavatele, pokud jsou mu známi. Poddodavatelé, kteří nebyli identifikováni podle věty první a kteří se následně zapojí do plnění veřejné zakázky, musí být identifikováni, a to před zahájením plnění veřejné zakázky poddodavatelem.</w:t>
      </w:r>
    </w:p>
    <w:p w14:paraId="487EABE2" w14:textId="77777777" w:rsidR="00257895" w:rsidRPr="00872649" w:rsidRDefault="00257895" w:rsidP="00280A88">
      <w:pPr>
        <w:rPr>
          <w:rFonts w:eastAsia="SimSun"/>
        </w:rPr>
      </w:pPr>
    </w:p>
    <w:p w14:paraId="3E94C88E" w14:textId="77777777" w:rsidR="00381AA1" w:rsidRPr="00872649" w:rsidRDefault="00381AA1" w:rsidP="00280A88">
      <w:pPr>
        <w:pStyle w:val="Nadpis2"/>
      </w:pPr>
      <w:bookmarkStart w:id="49" w:name="_Toc519680771"/>
      <w:bookmarkStart w:id="50" w:name="_Toc6396980"/>
      <w:bookmarkStart w:id="51" w:name="_Toc9431242"/>
      <w:bookmarkStart w:id="52" w:name="_Toc48846618"/>
      <w:bookmarkStart w:id="53" w:name="_Toc463498516"/>
      <w:r w:rsidRPr="00872649">
        <w:t>Prokázání kvalifikace získané v zahraničí</w:t>
      </w:r>
      <w:bookmarkEnd w:id="49"/>
      <w:bookmarkEnd w:id="50"/>
      <w:bookmarkEnd w:id="51"/>
      <w:bookmarkEnd w:id="52"/>
    </w:p>
    <w:p w14:paraId="6CDEC60D" w14:textId="77777777" w:rsidR="00381AA1" w:rsidRDefault="00381AA1" w:rsidP="00280A88">
      <w:r w:rsidRPr="00872649">
        <w:t>V případě, že byla kvalifikace získána v zahraničí, prokazuje se doklady vydanými podle právního řádu země, ve které byla získána, a to v rozsahu požadovaném Zadavatelem.</w:t>
      </w:r>
    </w:p>
    <w:p w14:paraId="3960D217" w14:textId="77777777" w:rsidR="008E45FC" w:rsidRPr="00872649" w:rsidRDefault="008E45FC" w:rsidP="00280A88"/>
    <w:p w14:paraId="52688F73" w14:textId="77777777" w:rsidR="00381AA1" w:rsidRPr="00872649" w:rsidRDefault="00381AA1" w:rsidP="00280A88">
      <w:pPr>
        <w:pStyle w:val="Nadpis2"/>
      </w:pPr>
      <w:bookmarkStart w:id="54" w:name="_Toc421027809"/>
      <w:bookmarkStart w:id="55" w:name="_Toc421685544"/>
      <w:bookmarkStart w:id="56" w:name="_Toc463498517"/>
      <w:bookmarkStart w:id="57" w:name="_Toc519680772"/>
      <w:bookmarkStart w:id="58" w:name="_Toc6396981"/>
      <w:bookmarkStart w:id="59" w:name="_Toc9431243"/>
      <w:bookmarkStart w:id="60" w:name="_Toc48846619"/>
      <w:r w:rsidRPr="00872649">
        <w:lastRenderedPageBreak/>
        <w:t>Zvláštní způsoby prokazování kvalifikace</w:t>
      </w:r>
      <w:bookmarkEnd w:id="54"/>
      <w:bookmarkEnd w:id="55"/>
      <w:bookmarkEnd w:id="56"/>
      <w:bookmarkEnd w:id="57"/>
      <w:bookmarkEnd w:id="58"/>
      <w:bookmarkEnd w:id="59"/>
      <w:bookmarkEnd w:id="60"/>
    </w:p>
    <w:p w14:paraId="1054197A" w14:textId="77777777" w:rsidR="00381AA1" w:rsidRPr="00872649" w:rsidRDefault="00381AA1" w:rsidP="00280A88">
      <w:pPr>
        <w:pStyle w:val="Nadpis3"/>
      </w:pPr>
      <w:bookmarkStart w:id="61" w:name="_Toc421027810"/>
      <w:bookmarkStart w:id="62" w:name="_Toc421685545"/>
      <w:bookmarkStart w:id="63" w:name="_Toc463498518"/>
      <w:bookmarkStart w:id="64" w:name="_Toc519680773"/>
      <w:bookmarkStart w:id="65" w:name="_Toc6396982"/>
      <w:bookmarkStart w:id="66" w:name="_Toc9431244"/>
      <w:bookmarkStart w:id="67" w:name="_Toc48846620"/>
      <w:r w:rsidRPr="00872649">
        <w:t>Výpis ze seznamu kvalifikovaných dodavatelů</w:t>
      </w:r>
      <w:bookmarkEnd w:id="61"/>
      <w:bookmarkEnd w:id="62"/>
      <w:bookmarkEnd w:id="63"/>
      <w:bookmarkEnd w:id="64"/>
      <w:bookmarkEnd w:id="65"/>
      <w:bookmarkEnd w:id="66"/>
      <w:bookmarkEnd w:id="67"/>
    </w:p>
    <w:p w14:paraId="056229FA" w14:textId="77777777" w:rsidR="00381AA1" w:rsidRPr="00872649" w:rsidRDefault="00381AA1" w:rsidP="00280A88">
      <w:r w:rsidRPr="00872649">
        <w:t xml:space="preserve">Dodavatel zapsaný v seznamu kvalifikovaných dodavatelů může prokázat splnění kvalifikace doložením Výpisu ze seznamu kvalifikovaných dodavatelů podle </w:t>
      </w:r>
      <w:proofErr w:type="spellStart"/>
      <w:r w:rsidRPr="00872649">
        <w:t>ust</w:t>
      </w:r>
      <w:proofErr w:type="spellEnd"/>
      <w:r w:rsidRPr="00872649">
        <w:t>. § 228 ZZVZ. Tento výpis nahrazuje doklad prokazující základní způsobilost podle § 74 ZZVZ a profesní způsobilost podle § 77 ZZVZ v tom rozsahu, v jakém údaje ve výpisu ze seznamu kvalifikovaných dodavatelů prokazují splnění kritérií profesní způsobilosti.</w:t>
      </w:r>
    </w:p>
    <w:p w14:paraId="21F10854" w14:textId="77777777" w:rsidR="00381AA1" w:rsidRPr="00872649" w:rsidRDefault="00381AA1" w:rsidP="00280A88">
      <w:r w:rsidRPr="00872649">
        <w:t xml:space="preserve">Výpis ze seznamu kvalifikovaných dodavatelů nesmí být starší než 3 měsíce k poslednímu dni, ke kterému má být základní a profesní způsobilost prokázána. </w:t>
      </w:r>
    </w:p>
    <w:p w14:paraId="36D9544F" w14:textId="77777777" w:rsidR="00381AA1" w:rsidRPr="00872649" w:rsidRDefault="00381AA1" w:rsidP="00280A88">
      <w:r w:rsidRPr="00872649">
        <w:t>Dodavatel může prokázat kvalifikaci osvědčením, které pochází z jiného členského státu, v němž má dodavatel své sídlo, a které je obdobou výpisu ze seznamu kvalifikovaných dodavatelů.</w:t>
      </w:r>
    </w:p>
    <w:p w14:paraId="4A8433B7" w14:textId="77777777" w:rsidR="00381AA1" w:rsidRPr="00872649" w:rsidRDefault="00381AA1" w:rsidP="00280A88">
      <w:pPr>
        <w:pStyle w:val="Nadpis3"/>
      </w:pPr>
      <w:bookmarkStart w:id="68" w:name="_Toc463498519"/>
      <w:bookmarkStart w:id="69" w:name="_Toc519680774"/>
      <w:bookmarkStart w:id="70" w:name="_Toc6396983"/>
      <w:bookmarkStart w:id="71" w:name="_Toc9431245"/>
      <w:bookmarkStart w:id="72" w:name="_Toc48846621"/>
      <w:r w:rsidRPr="00872649">
        <w:t>Certifikát Systému certifikovaných dodavatelů</w:t>
      </w:r>
      <w:bookmarkEnd w:id="68"/>
      <w:bookmarkEnd w:id="69"/>
      <w:bookmarkEnd w:id="70"/>
      <w:bookmarkEnd w:id="71"/>
      <w:bookmarkEnd w:id="72"/>
    </w:p>
    <w:p w14:paraId="4CC0C53A" w14:textId="77777777" w:rsidR="00381AA1" w:rsidRPr="00872649" w:rsidRDefault="00381AA1" w:rsidP="00280A88">
      <w:r w:rsidRPr="00872649">
        <w:t>K prokázání splnění kvalifikace může dodavatel do nabídky doložit v souladu s § 234 odst. 1 ZZVZ platný certifikát, který mu byl vydán v rámci schváleného systému certifikovaných dodavatelů, dodavatel je kvalifikovaný v rozsahu údajů v certifikátu uvedených.</w:t>
      </w:r>
    </w:p>
    <w:p w14:paraId="1A5B226E" w14:textId="77777777" w:rsidR="00381AA1" w:rsidRDefault="00381AA1" w:rsidP="00280A88">
      <w:r w:rsidRPr="00872649">
        <w:t>Stanovené minimální požadavky Zadavatele na prokázání kvalifikace dodavatele, které nebude možné prokázat obsahem výše uvedeného certifikátu, dodavatel ve své nabídce doloží způsobem stanoveným v zadávacích podmínkách.</w:t>
      </w:r>
    </w:p>
    <w:p w14:paraId="3544A011" w14:textId="77777777" w:rsidR="00FF13EC" w:rsidRPr="00872649" w:rsidRDefault="00FF13EC" w:rsidP="00280A88"/>
    <w:p w14:paraId="24BD784E" w14:textId="77777777" w:rsidR="00381AA1" w:rsidRPr="00872649" w:rsidRDefault="00381AA1" w:rsidP="00280A88">
      <w:pPr>
        <w:pStyle w:val="Nadpis2"/>
      </w:pPr>
      <w:bookmarkStart w:id="73" w:name="_Toc452982660"/>
      <w:bookmarkStart w:id="74" w:name="_Toc423672322"/>
      <w:bookmarkStart w:id="75" w:name="_Toc519680775"/>
      <w:bookmarkStart w:id="76" w:name="_Toc6396984"/>
      <w:bookmarkStart w:id="77" w:name="_Toc9431246"/>
      <w:bookmarkStart w:id="78" w:name="_Toc48846622"/>
      <w:bookmarkStart w:id="79" w:name="_Toc463607128"/>
      <w:bookmarkEnd w:id="53"/>
      <w:r w:rsidRPr="00872649">
        <w:t>Vyloučení účastníka ze zadávacího řízení a obnovení způsobilosti</w:t>
      </w:r>
      <w:bookmarkEnd w:id="73"/>
      <w:bookmarkEnd w:id="74"/>
      <w:bookmarkEnd w:id="75"/>
      <w:bookmarkEnd w:id="76"/>
      <w:bookmarkEnd w:id="77"/>
      <w:bookmarkEnd w:id="78"/>
    </w:p>
    <w:p w14:paraId="13BD10CB" w14:textId="77777777" w:rsidR="00381AA1" w:rsidRPr="00872649" w:rsidRDefault="00381AA1" w:rsidP="00280A88">
      <w:r w:rsidRPr="00872649">
        <w:t>Při vyloučení účastníka postupuje Zadavatel v souladu s § 48 ZZVZ, písemné oznámení o vyloučení odešle Zadavatel účastníkovi bezodkladně po rozhodnutí s uvedením důvodu.</w:t>
      </w:r>
    </w:p>
    <w:p w14:paraId="573A0806" w14:textId="182D9473" w:rsidR="00381AA1" w:rsidRPr="00872649" w:rsidRDefault="00381AA1" w:rsidP="00280A88">
      <w:r w:rsidRPr="00872649">
        <w:t>Účastník, který v souladu s § 74 ZZVZ nesplňuje podmínky základní způsobilosti, nebo je nezpůsobilý z</w:t>
      </w:r>
      <w:r w:rsidR="000E4811">
        <w:t> </w:t>
      </w:r>
      <w:r w:rsidRPr="00872649">
        <w:t>důvodů uvedených v § 48 odst. 5 a 6 ZZVZ, může prokázat v souladu s § 76 ZZVZ obnovení své způsobilosti, pokud v průběhu zadávacího řízení doloží, že přijal dostatečná nápravná opatření. To neplatí po dobu, na kterou byl účastník pravomocně odsouzen k zákazu plnění veřejných zakázek. Pokud Zadavatel vyhodnotí, že způsobilost účastníka byla obnovena, ze zadávacího řízení jej nevyloučí nebo předchozí vyloučení zruší.</w:t>
      </w:r>
    </w:p>
    <w:p w14:paraId="45805F70" w14:textId="56AED2D5" w:rsidR="00257895" w:rsidRDefault="00AC7974" w:rsidP="00EC391B">
      <w:r w:rsidRPr="00872649">
        <w:t xml:space="preserve">Zadavatel důrazně upozorňuje, že v souladu s </w:t>
      </w:r>
      <w:proofErr w:type="spellStart"/>
      <w:r w:rsidRPr="00872649">
        <w:t>ust</w:t>
      </w:r>
      <w:proofErr w:type="spellEnd"/>
      <w:r w:rsidRPr="00872649">
        <w:t>. § 48 odst. 7 resp. odst. 9 ZZVZ ze zadávacího řízení vyloučí vybraného dodavatele, který je akciovou společností a nemá vydány výlučně zaknihované akcie.</w:t>
      </w:r>
    </w:p>
    <w:p w14:paraId="68DA22D4" w14:textId="77777777" w:rsidR="00381AA1" w:rsidRPr="00872649" w:rsidRDefault="00381AA1" w:rsidP="00280A88">
      <w:pPr>
        <w:pStyle w:val="Nadpis2"/>
      </w:pPr>
      <w:bookmarkStart w:id="80" w:name="_Toc519680776"/>
      <w:bookmarkStart w:id="81" w:name="_Toc6396985"/>
      <w:bookmarkStart w:id="82" w:name="_Toc9431247"/>
      <w:bookmarkStart w:id="83" w:name="_Toc48846623"/>
      <w:r w:rsidRPr="00872649">
        <w:t>Kvalifikace pro plnění veřejné zakázky</w:t>
      </w:r>
      <w:bookmarkEnd w:id="80"/>
      <w:bookmarkEnd w:id="81"/>
      <w:bookmarkEnd w:id="82"/>
      <w:bookmarkEnd w:id="83"/>
    </w:p>
    <w:p w14:paraId="13770260" w14:textId="77777777" w:rsidR="00381AA1" w:rsidRPr="00872649" w:rsidRDefault="00381AA1" w:rsidP="002F1106">
      <w:pPr>
        <w:rPr>
          <w:rFonts w:asciiTheme="minorHAnsi" w:hAnsiTheme="minorHAnsi" w:cstheme="majorHAnsi"/>
        </w:rPr>
      </w:pPr>
      <w:r w:rsidRPr="00872649">
        <w:rPr>
          <w:rFonts w:asciiTheme="minorHAnsi" w:hAnsiTheme="minorHAnsi" w:cstheme="majorHAnsi"/>
        </w:rPr>
        <w:t xml:space="preserve">V souladu s ustanovením § 45 odst. 1 ZZVZ prokazuje dodavatel v otevřeném řízení splnění veškeré požadované kvalifikace v nabídce předložením příslušných dokladů v elektronické podobě (prostý </w:t>
      </w:r>
      <w:proofErr w:type="spellStart"/>
      <w:r w:rsidRPr="00872649">
        <w:rPr>
          <w:rFonts w:asciiTheme="minorHAnsi" w:hAnsiTheme="minorHAnsi" w:cstheme="majorHAnsi"/>
        </w:rPr>
        <w:t>scan</w:t>
      </w:r>
      <w:proofErr w:type="spellEnd"/>
      <w:r w:rsidRPr="00872649">
        <w:rPr>
          <w:rFonts w:asciiTheme="minorHAnsi" w:hAnsiTheme="minorHAnsi" w:cstheme="majorHAnsi"/>
        </w:rPr>
        <w:t>)</w:t>
      </w:r>
      <w:r w:rsidR="00AC7974" w:rsidRPr="00872649">
        <w:rPr>
          <w:rFonts w:asciiTheme="minorHAnsi" w:hAnsiTheme="minorHAnsi" w:cstheme="majorHAnsi"/>
        </w:rPr>
        <w:t>.</w:t>
      </w:r>
      <w:r w:rsidRPr="00872649">
        <w:rPr>
          <w:rFonts w:asciiTheme="minorHAnsi" w:hAnsiTheme="minorHAnsi" w:cstheme="majorHAnsi"/>
        </w:rPr>
        <w:t xml:space="preserve"> Dodavatel může všechny doklady k prokázání kvalifikace nahradit jednotným evropským osvědčením pro veřejné zakázky (viz § 87 ZZVZ). </w:t>
      </w:r>
    </w:p>
    <w:p w14:paraId="57A2CACE" w14:textId="77777777" w:rsidR="00AC7974" w:rsidRDefault="00381AA1" w:rsidP="002F1106">
      <w:pPr>
        <w:rPr>
          <w:rFonts w:asciiTheme="minorHAnsi" w:hAnsiTheme="minorHAnsi" w:cstheme="majorHAnsi"/>
        </w:rPr>
      </w:pPr>
      <w:r w:rsidRPr="00872649">
        <w:rPr>
          <w:rFonts w:asciiTheme="minorHAnsi" w:hAnsiTheme="minorHAnsi" w:cstheme="majorHAnsi"/>
        </w:rPr>
        <w:t xml:space="preserve">Originály dokladů </w:t>
      </w:r>
      <w:r w:rsidRPr="00872649">
        <w:rPr>
          <w:rFonts w:asciiTheme="minorHAnsi" w:hAnsiTheme="minorHAnsi" w:cstheme="majorHAnsi"/>
          <w:u w:val="single"/>
        </w:rPr>
        <w:t>budou požadovány</w:t>
      </w:r>
      <w:r w:rsidRPr="00872649">
        <w:rPr>
          <w:rFonts w:asciiTheme="minorHAnsi" w:hAnsiTheme="minorHAnsi" w:cstheme="majorHAnsi"/>
        </w:rPr>
        <w:t xml:space="preserve"> Zadavatelem v souladu s </w:t>
      </w:r>
      <w:proofErr w:type="spellStart"/>
      <w:r w:rsidRPr="00872649">
        <w:rPr>
          <w:rFonts w:asciiTheme="minorHAnsi" w:hAnsiTheme="minorHAnsi" w:cstheme="majorHAnsi"/>
        </w:rPr>
        <w:t>ust</w:t>
      </w:r>
      <w:proofErr w:type="spellEnd"/>
      <w:r w:rsidRPr="00872649">
        <w:rPr>
          <w:rFonts w:asciiTheme="minorHAnsi" w:hAnsiTheme="minorHAnsi" w:cstheme="majorHAnsi"/>
        </w:rPr>
        <w:t xml:space="preserve">. § 86 odst. 3 ZZVZ a § 122 odst. 3 a) ZZVZ </w:t>
      </w:r>
      <w:r w:rsidRPr="00872649">
        <w:rPr>
          <w:rFonts w:asciiTheme="minorHAnsi" w:hAnsiTheme="minorHAnsi" w:cstheme="majorHAnsi"/>
          <w:u w:val="single"/>
        </w:rPr>
        <w:t>formou autorizované konverze</w:t>
      </w:r>
      <w:r w:rsidR="00AC7974" w:rsidRPr="00872649">
        <w:rPr>
          <w:rFonts w:asciiTheme="minorHAnsi" w:hAnsiTheme="minorHAnsi" w:cstheme="majorHAnsi"/>
        </w:rPr>
        <w:t xml:space="preserve"> od vybraného dodavatele</w:t>
      </w:r>
      <w:r w:rsidRPr="00872649">
        <w:rPr>
          <w:rFonts w:asciiTheme="minorHAnsi" w:hAnsiTheme="minorHAnsi" w:cstheme="majorHAnsi"/>
        </w:rPr>
        <w:t>, pokud již nebyly</w:t>
      </w:r>
      <w:r w:rsidR="00C253CA">
        <w:rPr>
          <w:rFonts w:asciiTheme="minorHAnsi" w:hAnsiTheme="minorHAnsi" w:cstheme="majorHAnsi"/>
        </w:rPr>
        <w:t xml:space="preserve"> v zadávacím řízení předloženy.</w:t>
      </w:r>
    </w:p>
    <w:p w14:paraId="1B4B27F1" w14:textId="77777777" w:rsidR="00257895" w:rsidRPr="00872649" w:rsidRDefault="00257895" w:rsidP="002F1106">
      <w:pPr>
        <w:rPr>
          <w:rFonts w:asciiTheme="minorHAnsi" w:hAnsiTheme="minorHAnsi" w:cstheme="majorHAnsi"/>
        </w:rPr>
      </w:pPr>
    </w:p>
    <w:p w14:paraId="2D47F9A1" w14:textId="25AA1A2B" w:rsidR="00381AA1" w:rsidRPr="00872649" w:rsidRDefault="00381AA1" w:rsidP="00280A88">
      <w:pPr>
        <w:pStyle w:val="Nadpis3"/>
      </w:pPr>
      <w:bookmarkStart w:id="84" w:name="_Toc463498522"/>
      <w:bookmarkStart w:id="85" w:name="_Toc519680777"/>
      <w:bookmarkStart w:id="86" w:name="_Toc6396986"/>
      <w:bookmarkStart w:id="87" w:name="_Toc9431248"/>
      <w:bookmarkStart w:id="88" w:name="_Toc48846624"/>
      <w:bookmarkEnd w:id="79"/>
      <w:r w:rsidRPr="00872649">
        <w:t>Základní způsobilost</w:t>
      </w:r>
      <w:bookmarkEnd w:id="84"/>
      <w:r w:rsidRPr="00872649">
        <w:t xml:space="preserve"> (§ 74 a § 75 ZZVZ)</w:t>
      </w:r>
      <w:bookmarkEnd w:id="85"/>
      <w:bookmarkEnd w:id="86"/>
      <w:bookmarkEnd w:id="87"/>
      <w:bookmarkEnd w:id="88"/>
    </w:p>
    <w:p w14:paraId="3D406E5B" w14:textId="77777777" w:rsidR="00381AA1" w:rsidRPr="00872649" w:rsidRDefault="00381AA1" w:rsidP="002F1106">
      <w:bookmarkStart w:id="89" w:name="_Toc421027806"/>
      <w:bookmarkStart w:id="90" w:name="_Toc421685541"/>
      <w:bookmarkStart w:id="91" w:name="_Toc463498523"/>
      <w:r w:rsidRPr="00872649">
        <w:t>Způsobilým pro plnění veřejné zakázky je dodavatel</w:t>
      </w:r>
      <w:r w:rsidR="00B26534">
        <w:t>,</w:t>
      </w:r>
      <w:r w:rsidRPr="00872649">
        <w:t xml:space="preserve"> který:</w:t>
      </w:r>
    </w:p>
    <w:p w14:paraId="6BD65CDE" w14:textId="77777777" w:rsidR="00381AA1" w:rsidRPr="00872649" w:rsidRDefault="00381AA1" w:rsidP="000F4051">
      <w:pPr>
        <w:pStyle w:val="Odstavecseseznamem"/>
        <w:numPr>
          <w:ilvl w:val="0"/>
          <w:numId w:val="12"/>
        </w:numPr>
      </w:pPr>
      <w:r w:rsidRPr="00872649">
        <w:lastRenderedPageBreak/>
        <w:t>nebyl v zemi svého sídla v posledních 5 letech před zahájením zadávacího řízení pravomocně odsouzen pro trestný čin uvedený v příloze č. 3 k ZZVZ nebo obdobný trestný čin podle právního řádu země sídla dodavatele; k zahlazeným odsouzením se nepřihlíží;</w:t>
      </w:r>
    </w:p>
    <w:p w14:paraId="19B59940" w14:textId="77777777" w:rsidR="00381AA1" w:rsidRPr="00872649" w:rsidRDefault="00381AA1" w:rsidP="000F4051">
      <w:pPr>
        <w:pStyle w:val="Odstavecseseznamem"/>
        <w:numPr>
          <w:ilvl w:val="0"/>
          <w:numId w:val="12"/>
        </w:numPr>
      </w:pPr>
      <w:r w:rsidRPr="00872649">
        <w:t>nemá v České republice nebo v zemi svého sídla v evidenci daní zachycen splatný daňový nedoplatek;</w:t>
      </w:r>
    </w:p>
    <w:p w14:paraId="66C4F59A" w14:textId="77777777" w:rsidR="00381AA1" w:rsidRPr="00872649" w:rsidRDefault="00381AA1" w:rsidP="000F4051">
      <w:pPr>
        <w:pStyle w:val="Odstavecseseznamem"/>
        <w:numPr>
          <w:ilvl w:val="0"/>
          <w:numId w:val="12"/>
        </w:numPr>
      </w:pPr>
      <w:r w:rsidRPr="00872649">
        <w:t>nemá v České republice nebo v zemi svého sídla splatný nedoplatek na pojistném nebo na penále na veřejné zdravotní pojištění;</w:t>
      </w:r>
    </w:p>
    <w:p w14:paraId="2D0F0E7B" w14:textId="77777777" w:rsidR="00381AA1" w:rsidRPr="00872649" w:rsidRDefault="00381AA1" w:rsidP="000F4051">
      <w:pPr>
        <w:pStyle w:val="Odstavecseseznamem"/>
        <w:numPr>
          <w:ilvl w:val="0"/>
          <w:numId w:val="12"/>
        </w:numPr>
      </w:pPr>
      <w:r w:rsidRPr="00872649">
        <w:t>nemá v České republice nebo v zemi svého sídla splatný nedoplatek na pojistném nebo na penále na sociální zabezpečení a příspěvku na státní politiku zaměstnanosti,</w:t>
      </w:r>
    </w:p>
    <w:p w14:paraId="35AB4FFD" w14:textId="77777777" w:rsidR="00381AA1" w:rsidRPr="00872649" w:rsidRDefault="00381AA1" w:rsidP="000F4051">
      <w:pPr>
        <w:pStyle w:val="Odstavecseseznamem"/>
        <w:numPr>
          <w:ilvl w:val="0"/>
          <w:numId w:val="12"/>
        </w:numPr>
      </w:pPr>
      <w:r w:rsidRPr="00872649">
        <w:t>není v likvidaci, nebylo proti němu vydáno rozhodnutí o úpadku, nebyla vůči němu nařízena nucená správa podle jiného právního předpisu (např. zákona č. 21/1992 Sb., o bankách, ve znění pozdějších předpisů) nebo, že není v obdobné situaci podle právního řádu země sídla dodavatele.</w:t>
      </w:r>
    </w:p>
    <w:p w14:paraId="08286572" w14:textId="77777777" w:rsidR="00381AA1" w:rsidRPr="00872649" w:rsidRDefault="00381AA1" w:rsidP="002F1106">
      <w:r w:rsidRPr="00872649">
        <w:t>Dodavatel prokáže splnění podmínek základní způsobilosti pro tuto veřejnou zakázku v souladu s </w:t>
      </w:r>
      <w:proofErr w:type="spellStart"/>
      <w:r w:rsidRPr="00872649">
        <w:t>ust</w:t>
      </w:r>
      <w:proofErr w:type="spellEnd"/>
      <w:r w:rsidRPr="00872649">
        <w:t>. § 75 odst. 1 písm. a) až f) ZZVZ předložením níže uvedených dokladů:</w:t>
      </w:r>
    </w:p>
    <w:p w14:paraId="10C8734D" w14:textId="13029536" w:rsidR="002F1106" w:rsidRPr="00872649" w:rsidRDefault="002F1106" w:rsidP="000F4051">
      <w:pPr>
        <w:pStyle w:val="Odstavecseseznamem"/>
        <w:numPr>
          <w:ilvl w:val="0"/>
          <w:numId w:val="5"/>
        </w:numPr>
      </w:pPr>
      <w:r w:rsidRPr="00872649">
        <w:t xml:space="preserve">k písm. a): </w:t>
      </w:r>
      <w:r w:rsidR="00381AA1" w:rsidRPr="00872649">
        <w:t xml:space="preserve">Dodavatel předloží </w:t>
      </w:r>
      <w:r w:rsidR="00381AA1" w:rsidRPr="00872649">
        <w:rPr>
          <w:b/>
        </w:rPr>
        <w:t>výpis z evidence Rejstříku trestů,</w:t>
      </w:r>
      <w:r w:rsidR="00381AA1" w:rsidRPr="00872649">
        <w:t xml:space="preserve"> z něhož vyplývá, že nebyl v zemi svého sídla v posledních 5 letech před zahájením zadávacího řízení pravomocně odsouzen pro trestný čin uvedený v příloze č. 3 k ZZVZ nebo obdobný trestný čin podle právního řádu země sídla dodavatele; k zahlazeným odsouzením se nepřihlíží.</w:t>
      </w:r>
      <w:r w:rsidRPr="00872649">
        <w:t xml:space="preserve"> </w:t>
      </w:r>
      <w:r w:rsidR="00381AA1" w:rsidRPr="00872649">
        <w:t>Jde-li o</w:t>
      </w:r>
      <w:r w:rsidR="000E4811">
        <w:t> </w:t>
      </w:r>
      <w:r w:rsidR="00381AA1" w:rsidRPr="00872649">
        <w:t xml:space="preserve">právnickou osobu, musí tento předpoklad splňovat tato právnická osoba a zároveň každý člen statutárního orgánu, je-li členem statutárního orgánu dodavatele právnická osoba, musí tento předpoklad splňovat jak tato právnická osoba, každý člen statutárního orgánu této právnické osoby nebo osoba zastupující tuto právnickou osobu v statutárním orgánu dodavatele; účastní-li se zadávacího řízení pobočka závodu zahraniční právnické osoby, musí tuto podmínku splňovat tato právnická osoba a vedoucí pobočky závodu; v případě pobočky české právnické osoby, musí tuto podmínku splňovat osoby uvedené výše a také vedoucí pobočky závodu. </w:t>
      </w:r>
    </w:p>
    <w:p w14:paraId="74FBFCE1" w14:textId="77777777" w:rsidR="002F1106" w:rsidRPr="00872649" w:rsidRDefault="00381AA1" w:rsidP="000F4051">
      <w:pPr>
        <w:pStyle w:val="Odstavecseseznamem"/>
        <w:numPr>
          <w:ilvl w:val="0"/>
          <w:numId w:val="5"/>
        </w:numPr>
      </w:pPr>
      <w:r w:rsidRPr="00872649">
        <w:t>k písm. b)</w:t>
      </w:r>
      <w:r w:rsidR="002F1106" w:rsidRPr="00872649">
        <w:t xml:space="preserve">: </w:t>
      </w:r>
      <w:r w:rsidRPr="00872649">
        <w:t xml:space="preserve">Dodavatel předloží </w:t>
      </w:r>
      <w:r w:rsidRPr="00872649">
        <w:rPr>
          <w:b/>
        </w:rPr>
        <w:t xml:space="preserve">potvrzení příslušného finančního úřadu </w:t>
      </w:r>
      <w:r w:rsidRPr="00872649">
        <w:t xml:space="preserve">o neexistenci splatného daňového nedoplatku v České republice nebo v zemi svého sídla. </w:t>
      </w:r>
    </w:p>
    <w:p w14:paraId="02212E84" w14:textId="77777777" w:rsidR="002F1106" w:rsidRPr="00872649" w:rsidRDefault="00381AA1" w:rsidP="000F4051">
      <w:pPr>
        <w:pStyle w:val="Odstavecseseznamem"/>
        <w:numPr>
          <w:ilvl w:val="0"/>
          <w:numId w:val="5"/>
        </w:numPr>
      </w:pPr>
      <w:r w:rsidRPr="00872649">
        <w:t>k písm. c)</w:t>
      </w:r>
      <w:r w:rsidR="002F1106" w:rsidRPr="00872649">
        <w:t xml:space="preserve">: </w:t>
      </w:r>
      <w:r w:rsidRPr="00872649">
        <w:t xml:space="preserve">Dodavatel předloží </w:t>
      </w:r>
      <w:r w:rsidRPr="00872649">
        <w:rPr>
          <w:b/>
          <w:u w:val="single"/>
        </w:rPr>
        <w:t>písemné čestné prohlášení</w:t>
      </w:r>
      <w:r w:rsidRPr="00872649">
        <w:t xml:space="preserve"> podepsané osobou oprávněnou zastupovat dodavatele o neexistenci splatného daňového nedoplatku ve vztahu ke </w:t>
      </w:r>
      <w:r w:rsidRPr="00872649">
        <w:rPr>
          <w:b/>
        </w:rPr>
        <w:t>spotřební dani</w:t>
      </w:r>
      <w:r w:rsidRPr="00872649">
        <w:t>.</w:t>
      </w:r>
    </w:p>
    <w:p w14:paraId="4E022B49" w14:textId="77777777" w:rsidR="002F1106" w:rsidRPr="00872649" w:rsidRDefault="00381AA1" w:rsidP="000F4051">
      <w:pPr>
        <w:pStyle w:val="Odstavecseseznamem"/>
        <w:numPr>
          <w:ilvl w:val="0"/>
          <w:numId w:val="5"/>
        </w:numPr>
        <w:rPr>
          <w:b/>
        </w:rPr>
      </w:pPr>
      <w:r w:rsidRPr="00872649">
        <w:t xml:space="preserve">k písm. d) Dodavatel předloží </w:t>
      </w:r>
      <w:r w:rsidRPr="00872649">
        <w:rPr>
          <w:b/>
          <w:u w:val="single"/>
        </w:rPr>
        <w:t>písemné čestné prohlášení</w:t>
      </w:r>
      <w:r w:rsidRPr="00872649">
        <w:t xml:space="preserve"> podepsané osobou oprávněnou zastupovat dodavatele, z něhož vyplývá, že nemá v České republice splatný </w:t>
      </w:r>
      <w:r w:rsidRPr="00872649">
        <w:rPr>
          <w:b/>
        </w:rPr>
        <w:t>nedoplatek na pojistném nebo na penále na veřejné zdravotní pojištění.</w:t>
      </w:r>
    </w:p>
    <w:p w14:paraId="4443653D" w14:textId="77777777" w:rsidR="002F1106" w:rsidRPr="00872649" w:rsidRDefault="002F1106" w:rsidP="000F4051">
      <w:pPr>
        <w:pStyle w:val="Odstavecseseznamem"/>
        <w:numPr>
          <w:ilvl w:val="0"/>
          <w:numId w:val="5"/>
        </w:numPr>
      </w:pPr>
      <w:r w:rsidRPr="00872649">
        <w:t xml:space="preserve">k písm. e): </w:t>
      </w:r>
      <w:r w:rsidR="00381AA1" w:rsidRPr="00872649">
        <w:t xml:space="preserve">Dodavatel předloží </w:t>
      </w:r>
      <w:r w:rsidR="00381AA1" w:rsidRPr="00872649">
        <w:rPr>
          <w:b/>
        </w:rPr>
        <w:t xml:space="preserve">potvrzení příslušné okresní správy sociálního zabezpečení, </w:t>
      </w:r>
      <w:r w:rsidR="00381AA1" w:rsidRPr="00872649">
        <w:t>z něhož vyplývá, že nemá v České republice splatný nedoplatek na pojistném nebo na penále na sociální zabezpečení a příspěvku na státní politiku zaměstnanosti.</w:t>
      </w:r>
    </w:p>
    <w:p w14:paraId="688FBE35" w14:textId="77777777" w:rsidR="00381AA1" w:rsidRPr="00257895" w:rsidRDefault="00381AA1" w:rsidP="000F4051">
      <w:pPr>
        <w:pStyle w:val="Odstavecseseznamem"/>
        <w:numPr>
          <w:ilvl w:val="0"/>
          <w:numId w:val="5"/>
        </w:numPr>
      </w:pPr>
      <w:r w:rsidRPr="00872649">
        <w:t xml:space="preserve">k písm. f) Dodavatel předloží </w:t>
      </w:r>
      <w:r w:rsidRPr="00872649">
        <w:rPr>
          <w:b/>
        </w:rPr>
        <w:t>výpis z obchodního rejstříku</w:t>
      </w:r>
      <w:r w:rsidRPr="00872649">
        <w:t xml:space="preserve">, nebo </w:t>
      </w:r>
      <w:r w:rsidRPr="00872649">
        <w:rPr>
          <w:b/>
          <w:u w:val="single"/>
        </w:rPr>
        <w:t>písemné čestné prohlášení v případě, že není v obchodním rejstříku zapsán,</w:t>
      </w:r>
      <w:r w:rsidRPr="00872649">
        <w:t xml:space="preserve"> z něhož bude zřejmé, že dodavatel není v likvidaci, nebylo proti němu vydáno rozhodnutí o úpadku, nebyla proti němu nařízena nucená správa podle jiného právního předpisu (např. zák. č. 21/1992 Sb., o bankách, ve znění pozdějších předpisů)</w:t>
      </w:r>
      <w:r w:rsidRPr="00872649">
        <w:rPr>
          <w:rFonts w:asciiTheme="majorHAnsi" w:hAnsiTheme="majorHAnsi" w:cstheme="majorHAnsi"/>
        </w:rPr>
        <w:t>.</w:t>
      </w:r>
    </w:p>
    <w:p w14:paraId="6D80EA6B" w14:textId="77777777" w:rsidR="00257895" w:rsidRPr="00872649" w:rsidRDefault="00257895" w:rsidP="00257895"/>
    <w:p w14:paraId="05ADEBAF" w14:textId="072CD702" w:rsidR="00381AA1" w:rsidRPr="00872649" w:rsidRDefault="00381AA1" w:rsidP="00280A88">
      <w:pPr>
        <w:pStyle w:val="Nadpis3"/>
      </w:pPr>
      <w:bookmarkStart w:id="92" w:name="_Toc519680778"/>
      <w:bookmarkStart w:id="93" w:name="_Toc6396987"/>
      <w:bookmarkStart w:id="94" w:name="_Toc9431249"/>
      <w:bookmarkStart w:id="95" w:name="_Toc48846625"/>
      <w:bookmarkEnd w:id="89"/>
      <w:bookmarkEnd w:id="90"/>
      <w:r w:rsidRPr="00872649">
        <w:t>Profesní způsobilost</w:t>
      </w:r>
      <w:bookmarkEnd w:id="91"/>
      <w:bookmarkEnd w:id="92"/>
      <w:bookmarkEnd w:id="93"/>
      <w:r w:rsidR="00AC7974" w:rsidRPr="00872649">
        <w:t xml:space="preserve"> (§ 77 ZZVZ)</w:t>
      </w:r>
      <w:bookmarkEnd w:id="94"/>
      <w:bookmarkEnd w:id="95"/>
    </w:p>
    <w:p w14:paraId="7C373FC2" w14:textId="77777777" w:rsidR="00381AA1" w:rsidRPr="00872649" w:rsidRDefault="00381AA1" w:rsidP="00280A88">
      <w:r w:rsidRPr="00872649">
        <w:t xml:space="preserve">Splnění profesní způsobilosti dle § 77 odst. 1 ZZVZ a odst. 2 písm. a) ZZVZ prokáže účastník předložením: </w:t>
      </w:r>
    </w:p>
    <w:p w14:paraId="6E95F59A" w14:textId="77777777" w:rsidR="00381AA1" w:rsidRPr="00872649" w:rsidRDefault="00381AA1" w:rsidP="000F4051">
      <w:pPr>
        <w:pStyle w:val="Odstavecseseznamem"/>
        <w:numPr>
          <w:ilvl w:val="0"/>
          <w:numId w:val="9"/>
        </w:numPr>
      </w:pPr>
      <w:r w:rsidRPr="00872649">
        <w:rPr>
          <w:b/>
          <w:u w:val="single"/>
        </w:rPr>
        <w:t>výpisu z obchodního rejstříku</w:t>
      </w:r>
      <w:r w:rsidRPr="00872649">
        <w:t xml:space="preserve"> nebo jiné obdobné evidence, pokud jiný právní předpis zápis do takové evidence vyžaduje,</w:t>
      </w:r>
    </w:p>
    <w:p w14:paraId="09FC062A" w14:textId="77777777" w:rsidR="00381AA1" w:rsidRPr="00872649" w:rsidRDefault="00381AA1" w:rsidP="000F4051">
      <w:pPr>
        <w:pStyle w:val="Odstavecseseznamem"/>
        <w:numPr>
          <w:ilvl w:val="0"/>
          <w:numId w:val="9"/>
        </w:numPr>
      </w:pPr>
      <w:r w:rsidRPr="00872649">
        <w:rPr>
          <w:b/>
          <w:u w:val="single"/>
        </w:rPr>
        <w:lastRenderedPageBreak/>
        <w:t>dokladu o oprávnění k podnikání</w:t>
      </w:r>
      <w:r w:rsidRPr="00872649">
        <w:t xml:space="preserve"> v rozsahu odpovídajícím předmětu plnění veřejné zakázky, zejména doklad prokazující příslušné živnostenské oprávnění či licenci.</w:t>
      </w:r>
    </w:p>
    <w:p w14:paraId="24853E6B" w14:textId="77777777" w:rsidR="00381AA1" w:rsidRPr="00872649" w:rsidRDefault="00381AA1" w:rsidP="00280A88">
      <w:r w:rsidRPr="00872649">
        <w:rPr>
          <w:b/>
        </w:rPr>
        <w:t>Oprávněním k podnikání</w:t>
      </w:r>
      <w:r w:rsidRPr="00872649">
        <w:t xml:space="preserve"> se pro tuto veřejnou zakázku rozumí:</w:t>
      </w:r>
    </w:p>
    <w:p w14:paraId="26B85B73" w14:textId="77777777" w:rsidR="00AC7974" w:rsidRPr="00872649" w:rsidRDefault="00AC7974" w:rsidP="000F4051">
      <w:pPr>
        <w:pStyle w:val="Odstavecseseznamem"/>
        <w:numPr>
          <w:ilvl w:val="0"/>
          <w:numId w:val="9"/>
        </w:numPr>
      </w:pPr>
      <w:bookmarkStart w:id="96" w:name="_Toc519680779"/>
      <w:bookmarkStart w:id="97" w:name="_Toc6396988"/>
      <w:r w:rsidRPr="00872649">
        <w:t>Doklad o oprávnění k podnikání podle zvláštních předpisů v rozsahu odpovídajícím předmětu veřejné zakázky, zejména doklad prokazující příslušné živnostenské oprávnění či licencí opravňující účastníka k poskytování předmětných telekomunikačních služeb.</w:t>
      </w:r>
    </w:p>
    <w:p w14:paraId="099916AF" w14:textId="77777777" w:rsidR="00257895" w:rsidRDefault="00AC7974" w:rsidP="00257895">
      <w:pPr>
        <w:pStyle w:val="Odstavecseseznamem"/>
      </w:pPr>
      <w:r w:rsidRPr="00872649">
        <w:t>Doklad o oprávnění k podnikání dodavatele musí pokrývat celý rozsah plnění veřejné zakázky. V případě, že oprávnění k podnikání nepokrývá celý rozsah plnění veřejné zakázky, může dodavatel prokázat splnění této části profesní způsobilosti prostřednictvím jiných osob či poddodavatele, nebo může v takovém případě podat nabídk</w:t>
      </w:r>
      <w:r w:rsidR="00C253CA">
        <w:t>u společně s jiným dodavatelem.</w:t>
      </w:r>
    </w:p>
    <w:p w14:paraId="5107EB20" w14:textId="77777777" w:rsidR="00257895" w:rsidRPr="00872649" w:rsidRDefault="00257895" w:rsidP="00257895"/>
    <w:p w14:paraId="37D40344" w14:textId="77777777" w:rsidR="00AC7974" w:rsidRDefault="00AC7974" w:rsidP="00AC7974">
      <w:pPr>
        <w:pStyle w:val="Nadpis3"/>
        <w:keepLines w:val="0"/>
        <w:spacing w:before="240" w:after="120" w:line="259" w:lineRule="auto"/>
        <w:ind w:left="567" w:hanging="567"/>
        <w:jc w:val="left"/>
      </w:pPr>
      <w:bookmarkStart w:id="98" w:name="_Toc9335353"/>
      <w:bookmarkStart w:id="99" w:name="_Toc9431250"/>
      <w:bookmarkStart w:id="100" w:name="_Toc48846626"/>
      <w:r w:rsidRPr="00872649">
        <w:t>Technická kvalifikace (§ 79 ZZVZ</w:t>
      </w:r>
      <w:bookmarkEnd w:id="98"/>
      <w:r w:rsidRPr="00872649">
        <w:t>)</w:t>
      </w:r>
      <w:bookmarkEnd w:id="99"/>
      <w:bookmarkEnd w:id="100"/>
    </w:p>
    <w:p w14:paraId="5B8E1CF8" w14:textId="114C249F" w:rsidR="00EF0790" w:rsidRPr="0009742E" w:rsidRDefault="00EF0790" w:rsidP="00EF0790">
      <w:pPr>
        <w:pStyle w:val="Nadpis4"/>
      </w:pPr>
      <w:bookmarkStart w:id="101" w:name="_Toc9431251"/>
      <w:r w:rsidRPr="0009742E">
        <w:t>Technická kvalifikace (§ 79 odst. 2 písm. b)</w:t>
      </w:r>
      <w:r w:rsidR="00700209">
        <w:t xml:space="preserve"> </w:t>
      </w:r>
      <w:r w:rsidRPr="0009742E">
        <w:t>ZZVZ)</w:t>
      </w:r>
      <w:bookmarkEnd w:id="101"/>
    </w:p>
    <w:p w14:paraId="75FA4B0E" w14:textId="77777777" w:rsidR="00AC7974" w:rsidRDefault="00AC7974" w:rsidP="00AC7974">
      <w:r w:rsidRPr="0009742E">
        <w:t>Zadavatel požaduje prokázání kritérií technické kvalifikace v souladu s § 79 odst. 2 písm. b)</w:t>
      </w:r>
      <w:r w:rsidR="00700209">
        <w:t>, k) a l)</w:t>
      </w:r>
      <w:r w:rsidRPr="0009742E">
        <w:t xml:space="preserve"> ZZVZ v následujícím rozsahu:</w:t>
      </w:r>
    </w:p>
    <w:p w14:paraId="1E1E46AF" w14:textId="77777777" w:rsidR="00683DEE" w:rsidRPr="0009742E" w:rsidRDefault="00683DEE" w:rsidP="00AC7974"/>
    <w:p w14:paraId="0A8A5EF3" w14:textId="77777777" w:rsidR="00AC7974" w:rsidRPr="0009742E" w:rsidRDefault="00AC7974" w:rsidP="00AC7974">
      <w:r w:rsidRPr="0009742E">
        <w:t>Účastník doloží</w:t>
      </w:r>
      <w:r w:rsidR="00683DEE">
        <w:t xml:space="preserve"> splnění t</w:t>
      </w:r>
      <w:r w:rsidR="00683DEE" w:rsidRPr="00683DEE">
        <w:t>echnick</w:t>
      </w:r>
      <w:r w:rsidR="00683DEE">
        <w:t>é</w:t>
      </w:r>
      <w:r w:rsidR="00683DEE" w:rsidRPr="00683DEE">
        <w:t xml:space="preserve"> kvalifikace </w:t>
      </w:r>
      <w:r w:rsidR="00683DEE">
        <w:t xml:space="preserve">dle </w:t>
      </w:r>
      <w:r w:rsidR="00683DEE" w:rsidRPr="00683DEE">
        <w:t>§ 79 odst. 2 písm. b), k) a l) ZZVZ</w:t>
      </w:r>
      <w:r w:rsidRPr="0009742E">
        <w:t xml:space="preserve">, ve formě </w:t>
      </w:r>
      <w:r w:rsidRPr="00683DEE">
        <w:rPr>
          <w:rStyle w:val="Siln"/>
          <w:rFonts w:cstheme="minorHAnsi"/>
          <w:u w:val="single"/>
        </w:rPr>
        <w:t>prohlášení</w:t>
      </w:r>
      <w:r w:rsidR="00683DEE" w:rsidRPr="00683DEE">
        <w:rPr>
          <w:rStyle w:val="Siln"/>
          <w:rFonts w:cstheme="minorHAnsi"/>
          <w:u w:val="single"/>
        </w:rPr>
        <w:t xml:space="preserve"> o</w:t>
      </w:r>
      <w:r w:rsidRPr="00683DEE">
        <w:rPr>
          <w:u w:val="single"/>
        </w:rPr>
        <w:t xml:space="preserve"> </w:t>
      </w:r>
      <w:r w:rsidRPr="00683DEE">
        <w:rPr>
          <w:rStyle w:val="Siln"/>
          <w:rFonts w:cstheme="minorHAnsi"/>
          <w:u w:val="single"/>
        </w:rPr>
        <w:t>seznam</w:t>
      </w:r>
      <w:r w:rsidR="00683DEE" w:rsidRPr="00683DEE">
        <w:rPr>
          <w:rStyle w:val="Siln"/>
          <w:rFonts w:cstheme="minorHAnsi"/>
          <w:u w:val="single"/>
        </w:rPr>
        <w:t>u</w:t>
      </w:r>
      <w:r w:rsidRPr="00683DEE">
        <w:rPr>
          <w:rStyle w:val="Siln"/>
          <w:rFonts w:cstheme="minorHAnsi"/>
          <w:u w:val="single"/>
        </w:rPr>
        <w:t xml:space="preserve"> významných služeb</w:t>
      </w:r>
      <w:r w:rsidRPr="0009742E">
        <w:t xml:space="preserve"> poskytnutých za poslední </w:t>
      </w:r>
      <w:r w:rsidRPr="0009742E">
        <w:rPr>
          <w:b/>
        </w:rPr>
        <w:t>3 roky</w:t>
      </w:r>
      <w:r w:rsidRPr="0009742E">
        <w:t xml:space="preserve"> před zahájením zadávacího řízení.</w:t>
      </w:r>
    </w:p>
    <w:p w14:paraId="79694CAB" w14:textId="77777777" w:rsidR="00AC7974" w:rsidRPr="0009742E" w:rsidRDefault="00AC7974" w:rsidP="00AC7974">
      <w:r w:rsidRPr="0009742E">
        <w:t>V seznamu služeb musí být uveden</w:t>
      </w:r>
      <w:r w:rsidR="00683DEE">
        <w:t>:</w:t>
      </w:r>
      <w:r w:rsidRPr="0009742E">
        <w:t xml:space="preserve"> </w:t>
      </w:r>
    </w:p>
    <w:p w14:paraId="57AF2565" w14:textId="77777777" w:rsidR="00AC7974" w:rsidRPr="0009742E" w:rsidRDefault="00AC7974" w:rsidP="000F4051">
      <w:pPr>
        <w:pStyle w:val="Odstavecseseznamem"/>
        <w:keepLines w:val="0"/>
        <w:numPr>
          <w:ilvl w:val="0"/>
          <w:numId w:val="16"/>
        </w:numPr>
        <w:rPr>
          <w:rFonts w:asciiTheme="minorHAnsi" w:hAnsiTheme="minorHAnsi" w:cstheme="minorHAnsi"/>
        </w:rPr>
      </w:pPr>
      <w:r w:rsidRPr="0009742E">
        <w:rPr>
          <w:rFonts w:asciiTheme="minorHAnsi" w:hAnsiTheme="minorHAnsi" w:cstheme="minorHAnsi"/>
        </w:rPr>
        <w:t xml:space="preserve">název a </w:t>
      </w:r>
      <w:r w:rsidR="0009742E" w:rsidRPr="0009742E">
        <w:rPr>
          <w:rFonts w:asciiTheme="minorHAnsi" w:hAnsiTheme="minorHAnsi" w:cstheme="minorHAnsi"/>
        </w:rPr>
        <w:t xml:space="preserve">popis </w:t>
      </w:r>
      <w:r w:rsidRPr="0009742E">
        <w:rPr>
          <w:rFonts w:asciiTheme="minorHAnsi" w:hAnsiTheme="minorHAnsi" w:cstheme="minorHAnsi"/>
        </w:rPr>
        <w:t>předmět</w:t>
      </w:r>
      <w:r w:rsidR="0009742E" w:rsidRPr="0009742E">
        <w:rPr>
          <w:rFonts w:asciiTheme="minorHAnsi" w:hAnsiTheme="minorHAnsi" w:cstheme="minorHAnsi"/>
        </w:rPr>
        <w:t>u</w:t>
      </w:r>
      <w:r w:rsidRPr="0009742E">
        <w:rPr>
          <w:rFonts w:asciiTheme="minorHAnsi" w:hAnsiTheme="minorHAnsi" w:cstheme="minorHAnsi"/>
        </w:rPr>
        <w:t xml:space="preserve"> </w:t>
      </w:r>
      <w:r w:rsidR="0009742E" w:rsidRPr="0009742E">
        <w:rPr>
          <w:rFonts w:asciiTheme="minorHAnsi" w:hAnsiTheme="minorHAnsi" w:cstheme="minorHAnsi"/>
        </w:rPr>
        <w:t xml:space="preserve">plnění </w:t>
      </w:r>
      <w:r w:rsidRPr="0009742E">
        <w:rPr>
          <w:rFonts w:asciiTheme="minorHAnsi" w:hAnsiTheme="minorHAnsi" w:cstheme="minorHAnsi"/>
        </w:rPr>
        <w:t>zakázky</w:t>
      </w:r>
      <w:r w:rsidR="0009742E" w:rsidRPr="0009742E">
        <w:rPr>
          <w:rFonts w:asciiTheme="minorHAnsi" w:hAnsiTheme="minorHAnsi" w:cstheme="minorHAnsi"/>
        </w:rPr>
        <w:t>;</w:t>
      </w:r>
      <w:r w:rsidRPr="0009742E">
        <w:rPr>
          <w:rFonts w:asciiTheme="minorHAnsi" w:hAnsiTheme="minorHAnsi" w:cstheme="minorHAnsi"/>
        </w:rPr>
        <w:t xml:space="preserve"> </w:t>
      </w:r>
    </w:p>
    <w:p w14:paraId="753A7578" w14:textId="77777777" w:rsidR="00AC7974" w:rsidRPr="0009742E" w:rsidRDefault="00AC7974" w:rsidP="000F4051">
      <w:pPr>
        <w:pStyle w:val="Odstavecseseznamem"/>
        <w:keepLines w:val="0"/>
        <w:numPr>
          <w:ilvl w:val="0"/>
          <w:numId w:val="16"/>
        </w:numPr>
        <w:rPr>
          <w:rFonts w:asciiTheme="minorHAnsi" w:hAnsiTheme="minorHAnsi" w:cstheme="minorHAnsi"/>
        </w:rPr>
      </w:pPr>
      <w:r w:rsidRPr="0009742E">
        <w:rPr>
          <w:rFonts w:asciiTheme="minorHAnsi" w:hAnsiTheme="minorHAnsi" w:cstheme="minorHAnsi"/>
        </w:rPr>
        <w:t>cena (objem finančního podílu účastníka)</w:t>
      </w:r>
      <w:r w:rsidR="0009742E" w:rsidRPr="0009742E">
        <w:rPr>
          <w:rFonts w:asciiTheme="minorHAnsi" w:hAnsiTheme="minorHAnsi" w:cstheme="minorHAnsi"/>
        </w:rPr>
        <w:t>;</w:t>
      </w:r>
      <w:r w:rsidRPr="0009742E">
        <w:rPr>
          <w:rFonts w:asciiTheme="minorHAnsi" w:hAnsiTheme="minorHAnsi" w:cstheme="minorHAnsi"/>
        </w:rPr>
        <w:t xml:space="preserve"> </w:t>
      </w:r>
    </w:p>
    <w:p w14:paraId="5EB97E5E" w14:textId="77777777" w:rsidR="00AC7974" w:rsidRPr="0009742E" w:rsidRDefault="0009742E" w:rsidP="000F4051">
      <w:pPr>
        <w:pStyle w:val="Odstavecseseznamem"/>
        <w:keepLines w:val="0"/>
        <w:numPr>
          <w:ilvl w:val="0"/>
          <w:numId w:val="16"/>
        </w:numPr>
        <w:rPr>
          <w:rFonts w:asciiTheme="minorHAnsi" w:hAnsiTheme="minorHAnsi" w:cstheme="minorHAnsi"/>
        </w:rPr>
      </w:pPr>
      <w:r w:rsidRPr="0009742E">
        <w:rPr>
          <w:rFonts w:asciiTheme="minorHAnsi" w:hAnsiTheme="minorHAnsi" w:cstheme="minorHAnsi"/>
        </w:rPr>
        <w:t>období</w:t>
      </w:r>
      <w:r w:rsidR="00AC7974" w:rsidRPr="0009742E">
        <w:rPr>
          <w:rFonts w:asciiTheme="minorHAnsi" w:hAnsiTheme="minorHAnsi" w:cstheme="minorHAnsi"/>
        </w:rPr>
        <w:t xml:space="preserve"> poskytování předmětných služeb</w:t>
      </w:r>
      <w:r w:rsidRPr="0009742E">
        <w:rPr>
          <w:rFonts w:asciiTheme="minorHAnsi" w:hAnsiTheme="minorHAnsi" w:cstheme="minorHAnsi"/>
        </w:rPr>
        <w:t>;</w:t>
      </w:r>
      <w:r w:rsidR="00AC7974" w:rsidRPr="0009742E">
        <w:rPr>
          <w:rFonts w:asciiTheme="minorHAnsi" w:hAnsiTheme="minorHAnsi" w:cstheme="minorHAnsi"/>
        </w:rPr>
        <w:t xml:space="preserve"> </w:t>
      </w:r>
    </w:p>
    <w:p w14:paraId="0D31CD12" w14:textId="77777777" w:rsidR="00AC7974" w:rsidRPr="0009742E" w:rsidRDefault="00AC7974" w:rsidP="000F4051">
      <w:pPr>
        <w:pStyle w:val="Odstavecseseznamem"/>
        <w:keepLines w:val="0"/>
        <w:numPr>
          <w:ilvl w:val="0"/>
          <w:numId w:val="16"/>
        </w:numPr>
        <w:rPr>
          <w:rFonts w:asciiTheme="minorHAnsi" w:hAnsiTheme="minorHAnsi" w:cstheme="minorHAnsi"/>
        </w:rPr>
      </w:pPr>
      <w:r w:rsidRPr="0009742E">
        <w:rPr>
          <w:rFonts w:asciiTheme="minorHAnsi" w:hAnsiTheme="minorHAnsi" w:cstheme="minorHAnsi"/>
        </w:rPr>
        <w:t xml:space="preserve">identifikace objednatele vč. kontaktů </w:t>
      </w:r>
      <w:r w:rsidR="0009742E" w:rsidRPr="0009742E">
        <w:rPr>
          <w:rFonts w:asciiTheme="minorHAnsi" w:hAnsiTheme="minorHAnsi" w:cstheme="minorHAnsi"/>
        </w:rPr>
        <w:t xml:space="preserve">(telefon, email) </w:t>
      </w:r>
      <w:r w:rsidRPr="0009742E">
        <w:rPr>
          <w:rFonts w:asciiTheme="minorHAnsi" w:hAnsiTheme="minorHAnsi" w:cstheme="minorHAnsi"/>
        </w:rPr>
        <w:t>na osobu objednatele, u které lze uvedené náležitosti ověřit.</w:t>
      </w:r>
    </w:p>
    <w:p w14:paraId="4A94D4C0" w14:textId="77777777" w:rsidR="00683DEE" w:rsidRDefault="00683DEE" w:rsidP="00AC7974"/>
    <w:p w14:paraId="4AB29FD8" w14:textId="77777777" w:rsidR="00700209" w:rsidRDefault="00AC7974" w:rsidP="00AC7974">
      <w:r w:rsidRPr="0009742E">
        <w:t xml:space="preserve">Pro splnění tohoto technického kvalifikačního předpokladu Zadavatel požaduje, aby účastník v seznamu významných služeb poskytnutých za poslední 3 roky uvedl </w:t>
      </w:r>
      <w:r w:rsidRPr="0009742E">
        <w:rPr>
          <w:b/>
        </w:rPr>
        <w:t xml:space="preserve">minimálně </w:t>
      </w:r>
      <w:r w:rsidR="00700209">
        <w:rPr>
          <w:b/>
        </w:rPr>
        <w:t>tři (3) významné služby</w:t>
      </w:r>
      <w:r w:rsidRPr="0009742E">
        <w:rPr>
          <w:b/>
        </w:rPr>
        <w:t xml:space="preserve">, </w:t>
      </w:r>
      <w:r w:rsidRPr="0009742E">
        <w:t xml:space="preserve">jejichž předmětem bylo poskytování </w:t>
      </w:r>
      <w:r w:rsidR="0009742E" w:rsidRPr="0009742E">
        <w:t>obdobné služby</w:t>
      </w:r>
      <w:r w:rsidR="00700209">
        <w:t>,</w:t>
      </w:r>
      <w:r w:rsidR="0009742E" w:rsidRPr="0009742E">
        <w:t xml:space="preserve"> jako je předmětem veřejné zakázky, tedy služby </w:t>
      </w:r>
      <w:r w:rsidR="00700209">
        <w:t xml:space="preserve">datového propojení lokalit </w:t>
      </w:r>
      <w:r w:rsidR="0009742E" w:rsidRPr="0009742E">
        <w:t>poskytované minimálně po dobu dvanácti (12) po sobě jdoucích měsíců</w:t>
      </w:r>
      <w:r w:rsidR="008E45FC">
        <w:t xml:space="preserve"> pro tři rozdílné zákazníky</w:t>
      </w:r>
      <w:r w:rsidR="00257895">
        <w:t>, tedy Zadavatel požaduje konkrétně:</w:t>
      </w:r>
    </w:p>
    <w:p w14:paraId="41AAEFFE" w14:textId="77777777" w:rsidR="005167BF" w:rsidRDefault="005167BF" w:rsidP="00AC7974"/>
    <w:p w14:paraId="55C5CAE6" w14:textId="77777777" w:rsidR="00700209" w:rsidRDefault="00700209" w:rsidP="00683DEE">
      <w:pPr>
        <w:pStyle w:val="Odstavecseseznamem"/>
        <w:numPr>
          <w:ilvl w:val="0"/>
          <w:numId w:val="16"/>
        </w:numPr>
      </w:pPr>
      <w:r>
        <w:t>V jednom případě (ze třech požadovaných) musí významná služba splňovat minimálně následující požadavky:</w:t>
      </w:r>
    </w:p>
    <w:p w14:paraId="2005BB6A" w14:textId="1EE0A737" w:rsidR="00AC7974" w:rsidRDefault="0009742E" w:rsidP="00683DEE">
      <w:pPr>
        <w:pStyle w:val="Odstavecseseznamem"/>
        <w:numPr>
          <w:ilvl w:val="1"/>
          <w:numId w:val="16"/>
        </w:numPr>
      </w:pPr>
      <w:r w:rsidRPr="00257895">
        <w:rPr>
          <w:b/>
        </w:rPr>
        <w:t xml:space="preserve">propojení </w:t>
      </w:r>
      <w:r w:rsidR="00700209" w:rsidRPr="00257895">
        <w:rPr>
          <w:b/>
        </w:rPr>
        <w:t>alespoň</w:t>
      </w:r>
      <w:r w:rsidRPr="00257895">
        <w:rPr>
          <w:b/>
        </w:rPr>
        <w:t xml:space="preserve"> sedmi (7) lokalit</w:t>
      </w:r>
      <w:r w:rsidR="00700209" w:rsidRPr="00257895">
        <w:rPr>
          <w:b/>
        </w:rPr>
        <w:t xml:space="preserve"> zákazníka</w:t>
      </w:r>
      <w:r w:rsidRPr="00257895">
        <w:rPr>
          <w:b/>
        </w:rPr>
        <w:t xml:space="preserve"> přípojkami se symetrickou kapacitou a</w:t>
      </w:r>
      <w:r w:rsidR="00936FC7">
        <w:rPr>
          <w:b/>
        </w:rPr>
        <w:t> </w:t>
      </w:r>
      <w:r w:rsidRPr="00257895">
        <w:rPr>
          <w:b/>
        </w:rPr>
        <w:t>s</w:t>
      </w:r>
      <w:r w:rsidR="00700209" w:rsidRPr="00257895">
        <w:rPr>
          <w:b/>
        </w:rPr>
        <w:t> </w:t>
      </w:r>
      <w:r w:rsidRPr="00257895">
        <w:rPr>
          <w:b/>
        </w:rPr>
        <w:t>rychlost</w:t>
      </w:r>
      <w:r w:rsidR="0009693C" w:rsidRPr="00257895">
        <w:rPr>
          <w:b/>
        </w:rPr>
        <w:t>mi</w:t>
      </w:r>
      <w:r w:rsidRPr="00257895">
        <w:rPr>
          <w:b/>
        </w:rPr>
        <w:t xml:space="preserve"> vyšší</w:t>
      </w:r>
      <w:r w:rsidR="0009693C" w:rsidRPr="00257895">
        <w:rPr>
          <w:b/>
        </w:rPr>
        <w:t>mi</w:t>
      </w:r>
      <w:r w:rsidRPr="00257895">
        <w:rPr>
          <w:b/>
        </w:rPr>
        <w:t xml:space="preserve"> </w:t>
      </w:r>
      <w:r w:rsidR="00936FC7">
        <w:rPr>
          <w:b/>
        </w:rPr>
        <w:t>než</w:t>
      </w:r>
      <w:r w:rsidR="00936FC7" w:rsidRPr="00257895">
        <w:rPr>
          <w:b/>
        </w:rPr>
        <w:t xml:space="preserve"> </w:t>
      </w:r>
      <w:r w:rsidRPr="00257895">
        <w:rPr>
          <w:b/>
        </w:rPr>
        <w:t>200 Mbit/s</w:t>
      </w:r>
      <w:r w:rsidR="0009693C" w:rsidRPr="00257895">
        <w:rPr>
          <w:b/>
        </w:rPr>
        <w:t xml:space="preserve"> včetně</w:t>
      </w:r>
      <w:r w:rsidRPr="0009742E">
        <w:t>.</w:t>
      </w:r>
    </w:p>
    <w:p w14:paraId="16F38D87" w14:textId="77777777" w:rsidR="005167BF" w:rsidRDefault="005167BF" w:rsidP="005167BF"/>
    <w:p w14:paraId="18893A7A" w14:textId="77777777" w:rsidR="00700209" w:rsidRDefault="00700209" w:rsidP="00683DEE">
      <w:pPr>
        <w:pStyle w:val="Odstavecseseznamem"/>
        <w:numPr>
          <w:ilvl w:val="0"/>
          <w:numId w:val="16"/>
        </w:numPr>
      </w:pPr>
      <w:r>
        <w:t>Ve zbylých dvou případech (ze třech požadovaných) musí významná služba splňovat minimálně následující požadavky:</w:t>
      </w:r>
    </w:p>
    <w:p w14:paraId="63952A44" w14:textId="440519F2" w:rsidR="00700209" w:rsidRDefault="00700209" w:rsidP="00683DEE">
      <w:pPr>
        <w:pStyle w:val="Odstavecseseznamem"/>
        <w:numPr>
          <w:ilvl w:val="1"/>
          <w:numId w:val="16"/>
        </w:numPr>
        <w:rPr>
          <w:b/>
        </w:rPr>
      </w:pPr>
      <w:r w:rsidRPr="00257895">
        <w:rPr>
          <w:b/>
        </w:rPr>
        <w:t xml:space="preserve">propojení alespoň </w:t>
      </w:r>
      <w:r w:rsidR="00F203E3">
        <w:rPr>
          <w:b/>
        </w:rPr>
        <w:t xml:space="preserve">čtyř </w:t>
      </w:r>
      <w:r w:rsidRPr="00257895">
        <w:rPr>
          <w:b/>
        </w:rPr>
        <w:t>(</w:t>
      </w:r>
      <w:r w:rsidR="00F203E3">
        <w:rPr>
          <w:b/>
        </w:rPr>
        <w:t>4</w:t>
      </w:r>
      <w:r w:rsidRPr="00257895">
        <w:rPr>
          <w:b/>
        </w:rPr>
        <w:t>) lokalit zákazníka přípojkami se symetrickou kapacitou a</w:t>
      </w:r>
      <w:r w:rsidR="007041FC">
        <w:rPr>
          <w:b/>
        </w:rPr>
        <w:t> </w:t>
      </w:r>
      <w:r w:rsidRPr="00257895">
        <w:rPr>
          <w:b/>
        </w:rPr>
        <w:t xml:space="preserve">s rychlostmi vyššími </w:t>
      </w:r>
      <w:r w:rsidR="007041FC">
        <w:rPr>
          <w:b/>
        </w:rPr>
        <w:t>než</w:t>
      </w:r>
      <w:r w:rsidR="007041FC" w:rsidRPr="00257895">
        <w:rPr>
          <w:b/>
        </w:rPr>
        <w:t xml:space="preserve"> </w:t>
      </w:r>
      <w:r w:rsidRPr="00257895">
        <w:rPr>
          <w:b/>
        </w:rPr>
        <w:t>50 Mbit/s včetně.</w:t>
      </w:r>
    </w:p>
    <w:p w14:paraId="6C836BA3" w14:textId="77777777" w:rsidR="005167BF" w:rsidRPr="005167BF" w:rsidRDefault="005167BF" w:rsidP="005167BF">
      <w:pPr>
        <w:rPr>
          <w:b/>
        </w:rPr>
      </w:pPr>
    </w:p>
    <w:p w14:paraId="08C52C80" w14:textId="77777777" w:rsidR="00700209" w:rsidRDefault="005167BF" w:rsidP="00683DEE">
      <w:pPr>
        <w:pStyle w:val="Odstavecseseznamem"/>
        <w:numPr>
          <w:ilvl w:val="0"/>
          <w:numId w:val="16"/>
        </w:numPr>
      </w:pPr>
      <w:r>
        <w:lastRenderedPageBreak/>
        <w:t xml:space="preserve">Ve všech třech </w:t>
      </w:r>
      <w:r w:rsidR="002F54DF">
        <w:t>případ</w:t>
      </w:r>
      <w:r>
        <w:t>ech</w:t>
      </w:r>
      <w:r w:rsidR="002F54DF">
        <w:t xml:space="preserve"> </w:t>
      </w:r>
      <w:r w:rsidR="00700209">
        <w:t>pak musí významn</w:t>
      </w:r>
      <w:r w:rsidR="002F54DF">
        <w:t>á</w:t>
      </w:r>
      <w:r w:rsidR="00700209">
        <w:t xml:space="preserve"> služb</w:t>
      </w:r>
      <w:r w:rsidR="002F54DF">
        <w:t>a</w:t>
      </w:r>
      <w:r w:rsidR="00700209">
        <w:t xml:space="preserve"> splňovat parametry, které v rámci </w:t>
      </w:r>
      <w:r>
        <w:t xml:space="preserve">své </w:t>
      </w:r>
      <w:r w:rsidR="00700209">
        <w:t>nabídky účastník předložil</w:t>
      </w:r>
      <w:r w:rsidR="00683DEE">
        <w:t>,</w:t>
      </w:r>
      <w:r w:rsidR="00700209">
        <w:t xml:space="preserve"> a </w:t>
      </w:r>
      <w:r w:rsidR="00683DEE">
        <w:t xml:space="preserve">které </w:t>
      </w:r>
      <w:r w:rsidR="00700209">
        <w:t>jsou předmětem hodnocení:</w:t>
      </w:r>
    </w:p>
    <w:p w14:paraId="0F48EDB7" w14:textId="77777777" w:rsidR="00683DEE" w:rsidRDefault="00700209" w:rsidP="00683DEE">
      <w:pPr>
        <w:pStyle w:val="Odstavecseseznamem"/>
        <w:numPr>
          <w:ilvl w:val="1"/>
          <w:numId w:val="16"/>
        </w:numPr>
      </w:pPr>
      <w:r w:rsidRPr="00257895">
        <w:rPr>
          <w:rFonts w:cstheme="minorHAnsi"/>
          <w:b/>
        </w:rPr>
        <w:t>SLA parametr</w:t>
      </w:r>
      <w:r w:rsidR="002F54DF" w:rsidRPr="00257895">
        <w:rPr>
          <w:rFonts w:cstheme="minorHAnsi"/>
          <w:b/>
        </w:rPr>
        <w:t xml:space="preserve">: </w:t>
      </w:r>
      <w:r w:rsidR="00683DEE" w:rsidRPr="00257895">
        <w:rPr>
          <w:rFonts w:cstheme="minorHAnsi"/>
          <w:b/>
        </w:rPr>
        <w:t xml:space="preserve">reálně </w:t>
      </w:r>
      <w:r w:rsidRPr="00257895">
        <w:rPr>
          <w:rFonts w:cstheme="minorHAnsi"/>
          <w:b/>
        </w:rPr>
        <w:t>dosahovaná dostupnost služby</w:t>
      </w:r>
      <w:r>
        <w:rPr>
          <w:rFonts w:cstheme="minorHAnsi"/>
        </w:rPr>
        <w:t xml:space="preserve"> v</w:t>
      </w:r>
      <w:r w:rsidR="002F54DF">
        <w:rPr>
          <w:rFonts w:cstheme="minorHAnsi"/>
        </w:rPr>
        <w:t> předchozím období (</w:t>
      </w:r>
      <w:r w:rsidR="005167BF">
        <w:rPr>
          <w:rFonts w:cstheme="minorHAnsi"/>
        </w:rPr>
        <w:t xml:space="preserve">kontinuálně </w:t>
      </w:r>
      <w:r w:rsidR="002F54DF">
        <w:rPr>
          <w:rFonts w:cstheme="minorHAnsi"/>
        </w:rPr>
        <w:t xml:space="preserve">minimálně po dobu 1 </w:t>
      </w:r>
      <w:r w:rsidR="005167BF">
        <w:rPr>
          <w:rFonts w:cstheme="minorHAnsi"/>
        </w:rPr>
        <w:t xml:space="preserve">kalendářního </w:t>
      </w:r>
      <w:r w:rsidR="002F54DF">
        <w:rPr>
          <w:rFonts w:cstheme="minorHAnsi"/>
        </w:rPr>
        <w:t xml:space="preserve">měsíce). </w:t>
      </w:r>
    </w:p>
    <w:p w14:paraId="7BD43655" w14:textId="7831D569" w:rsidR="00683DEE" w:rsidRDefault="008E45FC" w:rsidP="00683DEE">
      <w:pPr>
        <w:pStyle w:val="Odstavecseseznamem"/>
        <w:ind w:left="1440"/>
      </w:pPr>
      <w:r>
        <w:t>Výše u</w:t>
      </w:r>
      <w:r w:rsidR="00683DEE">
        <w:t xml:space="preserve">vedené účastník </w:t>
      </w:r>
      <w:r w:rsidR="00683DEE" w:rsidRPr="009C56AA">
        <w:t>dolož</w:t>
      </w:r>
      <w:r w:rsidR="00683DEE">
        <w:t>í</w:t>
      </w:r>
      <w:r w:rsidR="00683DEE" w:rsidRPr="009C56AA">
        <w:t xml:space="preserve"> </w:t>
      </w:r>
      <w:r w:rsidR="00683DEE">
        <w:t xml:space="preserve">(ve formě přílohy k </w:t>
      </w:r>
      <w:r w:rsidR="00683DEE" w:rsidRPr="00683DEE">
        <w:t>prohlášení o seznamu významných služeb</w:t>
      </w:r>
      <w:r w:rsidR="00683DEE">
        <w:t>)</w:t>
      </w:r>
      <w:r w:rsidR="00683DEE" w:rsidRPr="00683DEE">
        <w:t xml:space="preserve"> </w:t>
      </w:r>
      <w:r w:rsidR="00683DEE" w:rsidRPr="009C56AA">
        <w:t>důvěryhodným způsobem</w:t>
      </w:r>
      <w:r w:rsidR="002F54DF">
        <w:t xml:space="preserve">, tedy doloží </w:t>
      </w:r>
      <w:r w:rsidR="00683DEE" w:rsidRPr="009C56AA">
        <w:t>technick</w:t>
      </w:r>
      <w:r w:rsidR="002F54DF">
        <w:t>é</w:t>
      </w:r>
      <w:r w:rsidR="00683DEE" w:rsidRPr="009C56AA">
        <w:t xml:space="preserve"> parametry </w:t>
      </w:r>
      <w:r w:rsidR="002F54DF">
        <w:t xml:space="preserve">uvedené </w:t>
      </w:r>
      <w:r w:rsidR="00683DEE">
        <w:t>významn</w:t>
      </w:r>
      <w:r w:rsidR="002F54DF">
        <w:t>é</w:t>
      </w:r>
      <w:r w:rsidR="00683DEE">
        <w:t xml:space="preserve"> zakázk</w:t>
      </w:r>
      <w:r w:rsidR="002F54DF">
        <w:t>y</w:t>
      </w:r>
      <w:r w:rsidR="00683DEE">
        <w:t xml:space="preserve"> (které musí být lepší nebo shodné s technickými parametry </w:t>
      </w:r>
      <w:r w:rsidR="00683DEE" w:rsidRPr="009C56AA">
        <w:t>nabízeného řešení</w:t>
      </w:r>
      <w:r w:rsidR="00683DEE">
        <w:t>)</w:t>
      </w:r>
      <w:r w:rsidR="007041FC">
        <w:t>. Tyto skutečnosti</w:t>
      </w:r>
      <w:r w:rsidR="00683DEE">
        <w:t xml:space="preserve"> může doložit popisem nebo fotografií nebo jiným dokladem (například screenshotem z dohledového systému implementované služby či jiným reportem), prokazující</w:t>
      </w:r>
      <w:r w:rsidR="004C4F2A">
        <w:t>m</w:t>
      </w:r>
      <w:r w:rsidR="00683DEE">
        <w:t xml:space="preserve"> shodu nabízeného řešení s technickým dokumentem, tj. s technickým popisem nabízeného řešení v nabídce účastníka</w:t>
      </w:r>
      <w:r w:rsidR="002F54DF">
        <w:t xml:space="preserve"> (detailně doplněnou přílohou č. 1 ZD)</w:t>
      </w:r>
      <w:r w:rsidR="00683DEE">
        <w:t xml:space="preserve">. </w:t>
      </w:r>
      <w:r w:rsidR="002F54DF">
        <w:t>Toto</w:t>
      </w:r>
      <w:r w:rsidR="00683DEE">
        <w:t xml:space="preserve"> slouží k ověření, že služby účastníka standardně dosahují takové kvality, která je předmětem nabídky účastníka a kterou účastník deklaruje ve své nabídce.</w:t>
      </w:r>
    </w:p>
    <w:p w14:paraId="17354534" w14:textId="77777777" w:rsidR="005167BF" w:rsidRDefault="005167BF" w:rsidP="00683DEE">
      <w:pPr>
        <w:pStyle w:val="Odstavecseseznamem"/>
        <w:ind w:left="1440"/>
      </w:pPr>
    </w:p>
    <w:p w14:paraId="71ACAC23" w14:textId="77777777" w:rsidR="00AC7974" w:rsidRPr="00872649" w:rsidRDefault="00AC7974" w:rsidP="00EF0790">
      <w:pPr>
        <w:pStyle w:val="Nadpis4"/>
      </w:pPr>
      <w:bookmarkStart w:id="102" w:name="_Toc9335354"/>
      <w:bookmarkStart w:id="103" w:name="_Toc9431252"/>
      <w:r w:rsidRPr="00872649">
        <w:t>Technická kvalifikace (§ 79 odst. 2 písm. c) a d) ZZVZ</w:t>
      </w:r>
      <w:bookmarkEnd w:id="102"/>
      <w:r w:rsidRPr="00872649">
        <w:t>)</w:t>
      </w:r>
      <w:bookmarkEnd w:id="103"/>
    </w:p>
    <w:p w14:paraId="0854A92A" w14:textId="77777777" w:rsidR="00AC7974" w:rsidRDefault="00AC7974" w:rsidP="004C4F2A">
      <w:pPr>
        <w:keepNext/>
      </w:pPr>
      <w:r w:rsidRPr="00872649">
        <w:t>Zadavatel požaduje prokázání kritérií technické kvalifikace v souladu s § 79 odst. 2 písm. c) a d) ZZVZ v následujícím rozsahu:</w:t>
      </w:r>
    </w:p>
    <w:p w14:paraId="32EA59D8" w14:textId="3E4A9DDD" w:rsidR="005167BF" w:rsidRDefault="00AC7974" w:rsidP="00AC7974">
      <w:r w:rsidRPr="00872649">
        <w:rPr>
          <w:rFonts w:cstheme="minorHAnsi"/>
        </w:rPr>
        <w:t>Účastník doloží</w:t>
      </w:r>
      <w:r w:rsidR="00683DEE" w:rsidRPr="00683DEE">
        <w:t xml:space="preserve"> </w:t>
      </w:r>
      <w:r w:rsidR="00683DEE">
        <w:t>t</w:t>
      </w:r>
      <w:r w:rsidR="00683DEE" w:rsidRPr="00683DEE">
        <w:rPr>
          <w:rFonts w:cstheme="minorHAnsi"/>
        </w:rPr>
        <w:t>echnick</w:t>
      </w:r>
      <w:r w:rsidR="00683DEE">
        <w:rPr>
          <w:rFonts w:cstheme="minorHAnsi"/>
        </w:rPr>
        <w:t>ou</w:t>
      </w:r>
      <w:r w:rsidR="00683DEE" w:rsidRPr="00683DEE">
        <w:rPr>
          <w:rFonts w:cstheme="minorHAnsi"/>
        </w:rPr>
        <w:t xml:space="preserve"> kvalifikac</w:t>
      </w:r>
      <w:r w:rsidR="00683DEE">
        <w:rPr>
          <w:rFonts w:cstheme="minorHAnsi"/>
        </w:rPr>
        <w:t>i</w:t>
      </w:r>
      <w:r w:rsidR="00683DEE" w:rsidRPr="00683DEE">
        <w:rPr>
          <w:rFonts w:cstheme="minorHAnsi"/>
        </w:rPr>
        <w:t xml:space="preserve"> </w:t>
      </w:r>
      <w:r w:rsidR="00683DEE">
        <w:rPr>
          <w:rFonts w:cstheme="minorHAnsi"/>
        </w:rPr>
        <w:t xml:space="preserve">dle </w:t>
      </w:r>
      <w:r w:rsidR="00683DEE" w:rsidRPr="00683DEE">
        <w:rPr>
          <w:rFonts w:cstheme="minorHAnsi"/>
        </w:rPr>
        <w:t>§ 79 odst. 2 písm. c) a d) ZZVZ</w:t>
      </w:r>
      <w:r w:rsidRPr="00872649">
        <w:rPr>
          <w:rFonts w:cstheme="minorHAnsi"/>
        </w:rPr>
        <w:t xml:space="preserve">, ve formě </w:t>
      </w:r>
      <w:r w:rsidRPr="00683DEE">
        <w:rPr>
          <w:rFonts w:cstheme="minorHAnsi"/>
          <w:b/>
          <w:u w:val="single"/>
        </w:rPr>
        <w:t>prohlášení</w:t>
      </w:r>
      <w:r w:rsidR="00683DEE" w:rsidRPr="00683DEE">
        <w:rPr>
          <w:rFonts w:cstheme="minorHAnsi"/>
          <w:b/>
          <w:u w:val="single"/>
        </w:rPr>
        <w:t xml:space="preserve"> o</w:t>
      </w:r>
      <w:r w:rsidR="000E4811">
        <w:rPr>
          <w:rFonts w:cstheme="minorHAnsi"/>
          <w:b/>
          <w:u w:val="single"/>
        </w:rPr>
        <w:t> </w:t>
      </w:r>
      <w:r w:rsidRPr="00872649">
        <w:rPr>
          <w:b/>
          <w:u w:val="single"/>
        </w:rPr>
        <w:t>jmenn</w:t>
      </w:r>
      <w:r w:rsidR="00683DEE">
        <w:rPr>
          <w:b/>
          <w:u w:val="single"/>
        </w:rPr>
        <w:t xml:space="preserve">ém </w:t>
      </w:r>
      <w:r w:rsidRPr="00872649">
        <w:rPr>
          <w:b/>
          <w:u w:val="single"/>
        </w:rPr>
        <w:t>seznam</w:t>
      </w:r>
      <w:r w:rsidR="00683DEE">
        <w:rPr>
          <w:b/>
          <w:u w:val="single"/>
        </w:rPr>
        <w:t>u</w:t>
      </w:r>
      <w:r w:rsidRPr="00872649">
        <w:rPr>
          <w:b/>
          <w:u w:val="single"/>
        </w:rPr>
        <w:t xml:space="preserve"> osob</w:t>
      </w:r>
      <w:r w:rsidRPr="00872649">
        <w:t>, které se budou podílet na plnění veřejné zakázky s uvedením jejich odborné praxe bez ohledu na to, zda jde o zaměstnance účastníka nebo osoby v jiném vztahu k účastníkovi.</w:t>
      </w:r>
      <w:r w:rsidR="005167BF">
        <w:t xml:space="preserve"> </w:t>
      </w:r>
    </w:p>
    <w:p w14:paraId="6385860A" w14:textId="4F970458" w:rsidR="005167BF" w:rsidRDefault="00AC7974" w:rsidP="00AC7974">
      <w:r w:rsidRPr="00872649">
        <w:t>Přílohou čestného prohlášení budou strukturované životopisy a požadované kopie dokumentů o</w:t>
      </w:r>
      <w:r w:rsidR="000E4811">
        <w:t> </w:t>
      </w:r>
      <w:r w:rsidRPr="00872649">
        <w:t xml:space="preserve">vzdělání a certifikaci, ze kterých bude patrné splnění níže uvedených požadavků. </w:t>
      </w:r>
    </w:p>
    <w:p w14:paraId="14740DEB" w14:textId="77777777" w:rsidR="00AC7974" w:rsidRDefault="00AC7974" w:rsidP="00AC7974">
      <w:r w:rsidRPr="00872649">
        <w:t>Pro splnění tohoto technického kvalifikačního předpokladu Zadavatel požaduje, aby účastník v seznamu osob uvedl minimálně obsazení následující pracovní pozice:</w:t>
      </w:r>
    </w:p>
    <w:p w14:paraId="4346B382" w14:textId="77777777" w:rsidR="00AC7974" w:rsidRPr="00872649" w:rsidRDefault="00AC7974" w:rsidP="005167BF">
      <w:pPr>
        <w:pStyle w:val="Odstavecseseznamem"/>
        <w:numPr>
          <w:ilvl w:val="0"/>
          <w:numId w:val="16"/>
        </w:numPr>
      </w:pPr>
      <w:r w:rsidRPr="005167BF">
        <w:rPr>
          <w:b/>
          <w:u w:val="single"/>
        </w:rPr>
        <w:t>Specialista pro roli Projektový manažer</w:t>
      </w:r>
      <w:r w:rsidRPr="00872649">
        <w:t xml:space="preserve"> musí dále splňovat následující podmínky:</w:t>
      </w:r>
    </w:p>
    <w:p w14:paraId="0A61527A" w14:textId="77777777" w:rsidR="00AC7974" w:rsidRPr="00872649" w:rsidRDefault="00AC7974" w:rsidP="005167BF">
      <w:pPr>
        <w:pStyle w:val="Odstavecseseznamem"/>
        <w:keepLines w:val="0"/>
        <w:numPr>
          <w:ilvl w:val="1"/>
          <w:numId w:val="16"/>
        </w:numPr>
        <w:rPr>
          <w:rFonts w:asciiTheme="minorHAnsi" w:hAnsiTheme="minorHAnsi" w:cstheme="minorHAnsi"/>
        </w:rPr>
      </w:pPr>
      <w:r w:rsidRPr="00872649">
        <w:rPr>
          <w:rFonts w:asciiTheme="minorHAnsi" w:hAnsiTheme="minorHAnsi" w:cstheme="minorHAnsi"/>
        </w:rPr>
        <w:t>má vysokoškolské vzdělání technického nebo ekonomického směru (doloží prostou kopií VŠ diplomu</w:t>
      </w:r>
      <w:r w:rsidR="00994BD9">
        <w:rPr>
          <w:rFonts w:asciiTheme="minorHAnsi" w:hAnsiTheme="minorHAnsi" w:cstheme="minorHAnsi"/>
        </w:rPr>
        <w:t xml:space="preserve"> v příloze prohlášení</w:t>
      </w:r>
      <w:r w:rsidR="005167BF">
        <w:rPr>
          <w:rFonts w:asciiTheme="minorHAnsi" w:hAnsiTheme="minorHAnsi" w:cstheme="minorHAnsi"/>
        </w:rPr>
        <w:t xml:space="preserve"> </w:t>
      </w:r>
      <w:r w:rsidR="005167BF" w:rsidRPr="005167BF">
        <w:rPr>
          <w:rFonts w:asciiTheme="minorHAnsi" w:hAnsiTheme="minorHAnsi" w:cstheme="minorHAnsi"/>
        </w:rPr>
        <w:t>o jmenném seznamu osob</w:t>
      </w:r>
      <w:r w:rsidRPr="00872649">
        <w:rPr>
          <w:rFonts w:asciiTheme="minorHAnsi" w:hAnsiTheme="minorHAnsi" w:cstheme="minorHAnsi"/>
        </w:rPr>
        <w:t>);</w:t>
      </w:r>
    </w:p>
    <w:p w14:paraId="52A5DA67" w14:textId="6F8E94BC" w:rsidR="00AC7974" w:rsidRPr="00872649" w:rsidRDefault="00AC7974" w:rsidP="005167BF">
      <w:pPr>
        <w:pStyle w:val="Odstavecseseznamem"/>
        <w:keepLines w:val="0"/>
        <w:numPr>
          <w:ilvl w:val="1"/>
          <w:numId w:val="16"/>
        </w:numPr>
        <w:rPr>
          <w:rFonts w:asciiTheme="minorHAnsi" w:hAnsiTheme="minorHAnsi" w:cstheme="minorHAnsi"/>
        </w:rPr>
      </w:pPr>
      <w:r w:rsidRPr="00872649">
        <w:rPr>
          <w:rFonts w:asciiTheme="minorHAnsi" w:hAnsiTheme="minorHAnsi" w:cstheme="minorHAnsi"/>
        </w:rPr>
        <w:t xml:space="preserve">má certifikaci pro oblast projektového řízení – </w:t>
      </w:r>
      <w:r w:rsidRPr="004C4F2A">
        <w:rPr>
          <w:rFonts w:asciiTheme="minorHAnsi" w:hAnsiTheme="minorHAnsi" w:cstheme="minorHAnsi"/>
          <w:b/>
        </w:rPr>
        <w:t xml:space="preserve">minimálně IPMA </w:t>
      </w:r>
      <w:r w:rsidR="005167BF">
        <w:rPr>
          <w:rFonts w:asciiTheme="minorHAnsi" w:hAnsiTheme="minorHAnsi" w:cstheme="minorHAnsi"/>
          <w:b/>
        </w:rPr>
        <w:t>C</w:t>
      </w:r>
      <w:r w:rsidRPr="004C4F2A">
        <w:rPr>
          <w:rFonts w:asciiTheme="minorHAnsi" w:hAnsiTheme="minorHAnsi" w:cstheme="minorHAnsi"/>
          <w:b/>
        </w:rPr>
        <w:t xml:space="preserve"> nebo PRINCE2 </w:t>
      </w:r>
      <w:proofErr w:type="spellStart"/>
      <w:r w:rsidR="004C4F2A" w:rsidRPr="004C4F2A">
        <w:rPr>
          <w:rFonts w:asciiTheme="minorHAnsi" w:hAnsiTheme="minorHAnsi" w:cstheme="minorHAnsi"/>
          <w:b/>
        </w:rPr>
        <w:t>Foundation</w:t>
      </w:r>
      <w:proofErr w:type="spellEnd"/>
      <w:r w:rsidRPr="004C4F2A">
        <w:rPr>
          <w:rFonts w:asciiTheme="minorHAnsi" w:hAnsiTheme="minorHAnsi" w:cstheme="minorHAnsi"/>
          <w:b/>
        </w:rPr>
        <w:t xml:space="preserve"> nebo ekvivalentní</w:t>
      </w:r>
      <w:r w:rsidR="0009742E">
        <w:rPr>
          <w:rFonts w:asciiTheme="minorHAnsi" w:hAnsiTheme="minorHAnsi" w:cstheme="minorHAnsi"/>
        </w:rPr>
        <w:t xml:space="preserve"> </w:t>
      </w:r>
      <w:r w:rsidRPr="00872649">
        <w:rPr>
          <w:rFonts w:asciiTheme="minorHAnsi" w:hAnsiTheme="minorHAnsi" w:cstheme="minorHAnsi"/>
        </w:rPr>
        <w:t>(doloží prostou kopií certifikátu</w:t>
      </w:r>
      <w:r w:rsidR="00994BD9">
        <w:rPr>
          <w:rFonts w:asciiTheme="minorHAnsi" w:hAnsiTheme="minorHAnsi" w:cstheme="minorHAnsi"/>
        </w:rPr>
        <w:t xml:space="preserve"> v příloze prohlášení</w:t>
      </w:r>
      <w:r w:rsidR="005167BF">
        <w:rPr>
          <w:rFonts w:asciiTheme="minorHAnsi" w:hAnsiTheme="minorHAnsi" w:cstheme="minorHAnsi"/>
        </w:rPr>
        <w:t xml:space="preserve"> </w:t>
      </w:r>
      <w:r w:rsidR="005167BF" w:rsidRPr="005167BF">
        <w:rPr>
          <w:rFonts w:asciiTheme="minorHAnsi" w:hAnsiTheme="minorHAnsi" w:cstheme="minorHAnsi"/>
        </w:rPr>
        <w:t>o</w:t>
      </w:r>
      <w:r w:rsidR="000E4811">
        <w:rPr>
          <w:rFonts w:asciiTheme="minorHAnsi" w:hAnsiTheme="minorHAnsi" w:cstheme="minorHAnsi"/>
        </w:rPr>
        <w:t> </w:t>
      </w:r>
      <w:r w:rsidR="005167BF" w:rsidRPr="005167BF">
        <w:rPr>
          <w:rFonts w:asciiTheme="minorHAnsi" w:hAnsiTheme="minorHAnsi" w:cstheme="minorHAnsi"/>
        </w:rPr>
        <w:t>jmenném seznamu osob</w:t>
      </w:r>
      <w:r w:rsidRPr="00872649">
        <w:rPr>
          <w:rFonts w:asciiTheme="minorHAnsi" w:hAnsiTheme="minorHAnsi" w:cstheme="minorHAnsi"/>
        </w:rPr>
        <w:t>);</w:t>
      </w:r>
    </w:p>
    <w:p w14:paraId="3FB87138" w14:textId="4BECD84C" w:rsidR="00AC7974" w:rsidRPr="00872649" w:rsidRDefault="00AC7974" w:rsidP="005167BF">
      <w:pPr>
        <w:pStyle w:val="Odstavecseseznamem"/>
        <w:keepLines w:val="0"/>
        <w:numPr>
          <w:ilvl w:val="1"/>
          <w:numId w:val="16"/>
        </w:numPr>
        <w:rPr>
          <w:rFonts w:asciiTheme="minorHAnsi" w:hAnsiTheme="minorHAnsi" w:cstheme="minorHAnsi"/>
        </w:rPr>
      </w:pPr>
      <w:r w:rsidRPr="00872649">
        <w:rPr>
          <w:rFonts w:asciiTheme="minorHAnsi" w:hAnsiTheme="minorHAnsi" w:cstheme="minorHAnsi"/>
        </w:rPr>
        <w:t>má praxi v oblasti řízení implementačních projektů v oblasti informační a</w:t>
      </w:r>
      <w:r w:rsidR="000E4811">
        <w:rPr>
          <w:rFonts w:asciiTheme="minorHAnsi" w:hAnsiTheme="minorHAnsi" w:cstheme="minorHAnsi"/>
        </w:rPr>
        <w:t> </w:t>
      </w:r>
      <w:r w:rsidRPr="00872649">
        <w:rPr>
          <w:rFonts w:asciiTheme="minorHAnsi" w:hAnsiTheme="minorHAnsi" w:cstheme="minorHAnsi"/>
        </w:rPr>
        <w:t xml:space="preserve">komunikačních technologií </w:t>
      </w:r>
      <w:r w:rsidRPr="004C4F2A">
        <w:rPr>
          <w:rFonts w:asciiTheme="minorHAnsi" w:hAnsiTheme="minorHAnsi" w:cstheme="minorHAnsi"/>
          <w:b/>
        </w:rPr>
        <w:t>minimálně 5 let</w:t>
      </w:r>
      <w:r w:rsidR="00994BD9">
        <w:rPr>
          <w:rFonts w:asciiTheme="minorHAnsi" w:hAnsiTheme="minorHAnsi" w:cstheme="minorHAnsi"/>
        </w:rPr>
        <w:t xml:space="preserve"> (doloží předložením strukturovaného životopisu v příloze čestného prohlášení)</w:t>
      </w:r>
      <w:r w:rsidRPr="00872649">
        <w:rPr>
          <w:rFonts w:asciiTheme="minorHAnsi" w:hAnsiTheme="minorHAnsi" w:cstheme="minorHAnsi"/>
        </w:rPr>
        <w:t>;</w:t>
      </w:r>
    </w:p>
    <w:p w14:paraId="21DC35FB" w14:textId="77777777" w:rsidR="00AC7974" w:rsidRDefault="00AC7974" w:rsidP="005167BF">
      <w:pPr>
        <w:pStyle w:val="Odstavecseseznamem"/>
        <w:keepLines w:val="0"/>
        <w:numPr>
          <w:ilvl w:val="1"/>
          <w:numId w:val="16"/>
        </w:numPr>
        <w:rPr>
          <w:rFonts w:asciiTheme="minorHAnsi" w:hAnsiTheme="minorHAnsi" w:cstheme="minorHAnsi"/>
        </w:rPr>
      </w:pPr>
      <w:r w:rsidRPr="00B06538">
        <w:rPr>
          <w:rFonts w:asciiTheme="minorHAnsi" w:hAnsiTheme="minorHAnsi" w:cstheme="minorHAnsi"/>
        </w:rPr>
        <w:t xml:space="preserve">podílel se v roli projektového manažera na </w:t>
      </w:r>
      <w:r w:rsidRPr="00B06538">
        <w:rPr>
          <w:rFonts w:asciiTheme="minorHAnsi" w:hAnsiTheme="minorHAnsi" w:cstheme="minorHAnsi"/>
          <w:b/>
        </w:rPr>
        <w:t xml:space="preserve">minimálně </w:t>
      </w:r>
      <w:r w:rsidR="00457365" w:rsidRPr="00B06538">
        <w:rPr>
          <w:rFonts w:asciiTheme="minorHAnsi" w:hAnsiTheme="minorHAnsi" w:cstheme="minorHAnsi"/>
          <w:b/>
        </w:rPr>
        <w:t>třech</w:t>
      </w:r>
      <w:r w:rsidRPr="00B06538">
        <w:rPr>
          <w:rFonts w:asciiTheme="minorHAnsi" w:hAnsiTheme="minorHAnsi" w:cstheme="minorHAnsi"/>
          <w:b/>
        </w:rPr>
        <w:t xml:space="preserve"> projektech</w:t>
      </w:r>
      <w:r w:rsidRPr="00B06538">
        <w:rPr>
          <w:rFonts w:asciiTheme="minorHAnsi" w:hAnsiTheme="minorHAnsi" w:cstheme="minorHAnsi"/>
        </w:rPr>
        <w:t xml:space="preserve">, jejichž předmětem byla implementace </w:t>
      </w:r>
      <w:r w:rsidR="00994BD9">
        <w:rPr>
          <w:rFonts w:asciiTheme="minorHAnsi" w:hAnsiTheme="minorHAnsi" w:cstheme="minorHAnsi"/>
        </w:rPr>
        <w:t xml:space="preserve">telekomunikačních </w:t>
      </w:r>
      <w:r w:rsidRPr="00B06538">
        <w:rPr>
          <w:rFonts w:asciiTheme="minorHAnsi" w:hAnsiTheme="minorHAnsi" w:cstheme="minorHAnsi"/>
        </w:rPr>
        <w:t>služeb v obdobném rozsahu jako je předmět</w:t>
      </w:r>
      <w:r w:rsidR="00BB68B4">
        <w:rPr>
          <w:rFonts w:asciiTheme="minorHAnsi" w:hAnsiTheme="minorHAnsi" w:cstheme="minorHAnsi"/>
        </w:rPr>
        <w:t xml:space="preserve"> této</w:t>
      </w:r>
      <w:r w:rsidRPr="00B06538">
        <w:rPr>
          <w:rFonts w:asciiTheme="minorHAnsi" w:hAnsiTheme="minorHAnsi" w:cstheme="minorHAnsi"/>
        </w:rPr>
        <w:t xml:space="preserve"> veřejné zakázky</w:t>
      </w:r>
      <w:r w:rsidR="00994BD9">
        <w:rPr>
          <w:rFonts w:asciiTheme="minorHAnsi" w:hAnsiTheme="minorHAnsi" w:cstheme="minorHAnsi"/>
        </w:rPr>
        <w:t xml:space="preserve"> (doloží předložením seznam</w:t>
      </w:r>
      <w:r w:rsidR="008E45FC">
        <w:rPr>
          <w:rFonts w:asciiTheme="minorHAnsi" w:hAnsiTheme="minorHAnsi" w:cstheme="minorHAnsi"/>
        </w:rPr>
        <w:t>u</w:t>
      </w:r>
      <w:r w:rsidR="00994BD9">
        <w:rPr>
          <w:rFonts w:asciiTheme="minorHAnsi" w:hAnsiTheme="minorHAnsi" w:cstheme="minorHAnsi"/>
        </w:rPr>
        <w:t xml:space="preserve"> projektů v příloze prohlášení</w:t>
      </w:r>
      <w:r w:rsidR="005167BF">
        <w:rPr>
          <w:rFonts w:asciiTheme="minorHAnsi" w:hAnsiTheme="minorHAnsi" w:cstheme="minorHAnsi"/>
        </w:rPr>
        <w:t xml:space="preserve"> </w:t>
      </w:r>
      <w:r w:rsidR="005167BF" w:rsidRPr="005167BF">
        <w:rPr>
          <w:rFonts w:asciiTheme="minorHAnsi" w:hAnsiTheme="minorHAnsi" w:cstheme="minorHAnsi"/>
        </w:rPr>
        <w:t>o jmenném seznamu osob</w:t>
      </w:r>
      <w:r w:rsidR="00994BD9">
        <w:rPr>
          <w:rFonts w:asciiTheme="minorHAnsi" w:hAnsiTheme="minorHAnsi" w:cstheme="minorHAnsi"/>
        </w:rPr>
        <w:t>)</w:t>
      </w:r>
      <w:r w:rsidRPr="00B06538">
        <w:rPr>
          <w:rFonts w:asciiTheme="minorHAnsi" w:hAnsiTheme="minorHAnsi" w:cstheme="minorHAnsi"/>
        </w:rPr>
        <w:t>.</w:t>
      </w:r>
    </w:p>
    <w:p w14:paraId="180FA059" w14:textId="77777777" w:rsidR="005167BF" w:rsidRDefault="005167BF" w:rsidP="005167BF">
      <w:pPr>
        <w:keepLines w:val="0"/>
        <w:rPr>
          <w:rFonts w:asciiTheme="minorHAnsi" w:hAnsiTheme="minorHAnsi" w:cstheme="minorHAnsi"/>
        </w:rPr>
      </w:pPr>
    </w:p>
    <w:p w14:paraId="13FA6061" w14:textId="3E2BDFC0" w:rsidR="00D70E12" w:rsidRDefault="00D70E12">
      <w:pPr>
        <w:keepLines w:val="0"/>
        <w:spacing w:before="0"/>
        <w:jc w:val="left"/>
        <w:rPr>
          <w:rFonts w:asciiTheme="minorHAnsi" w:hAnsiTheme="minorHAnsi" w:cstheme="minorHAnsi"/>
        </w:rPr>
      </w:pPr>
      <w:r>
        <w:rPr>
          <w:rFonts w:asciiTheme="minorHAnsi" w:hAnsiTheme="minorHAnsi" w:cstheme="minorHAnsi"/>
        </w:rPr>
        <w:br w:type="page"/>
      </w:r>
    </w:p>
    <w:p w14:paraId="2A8738B8" w14:textId="504ECC0F" w:rsidR="00C538F3" w:rsidRPr="007F71AC" w:rsidRDefault="00C538F3" w:rsidP="009E445C">
      <w:pPr>
        <w:pStyle w:val="Nadpis1"/>
      </w:pPr>
      <w:bookmarkStart w:id="104" w:name="_Toc9431253"/>
      <w:bookmarkStart w:id="105" w:name="_Toc48846627"/>
      <w:bookmarkEnd w:id="96"/>
      <w:bookmarkEnd w:id="97"/>
      <w:r w:rsidRPr="007F71AC">
        <w:lastRenderedPageBreak/>
        <w:t>Obchodní podmínky</w:t>
      </w:r>
      <w:r w:rsidR="00EF45E2" w:rsidRPr="007F71AC">
        <w:t xml:space="preserve"> – p</w:t>
      </w:r>
      <w:r w:rsidRPr="007F71AC">
        <w:t xml:space="preserve">ožadavky na návrh </w:t>
      </w:r>
      <w:bookmarkEnd w:id="104"/>
      <w:r w:rsidR="00FD2A15">
        <w:t>Smlouvy</w:t>
      </w:r>
      <w:bookmarkEnd w:id="105"/>
      <w:r w:rsidR="00FD2A15">
        <w:t xml:space="preserve"> </w:t>
      </w:r>
    </w:p>
    <w:p w14:paraId="2097C223" w14:textId="415964DA" w:rsidR="00587D5B" w:rsidRPr="007F71AC" w:rsidRDefault="00587D5B" w:rsidP="00587D5B">
      <w:r w:rsidRPr="007F71AC">
        <w:t xml:space="preserve">Zadavatel (dále v textu </w:t>
      </w:r>
      <w:r w:rsidR="00CD7D8B" w:rsidRPr="007F71AC">
        <w:t xml:space="preserve">obchodních podmínek též </w:t>
      </w:r>
      <w:r w:rsidRPr="007F71AC">
        <w:t xml:space="preserve">„Objednatel“) požaduje, aby se </w:t>
      </w:r>
      <w:r w:rsidR="00A040B5" w:rsidRPr="007F71AC">
        <w:t xml:space="preserve">Účastník </w:t>
      </w:r>
      <w:r w:rsidRPr="007F71AC">
        <w:t>(dále v</w:t>
      </w:r>
      <w:r w:rsidR="00CD7D8B" w:rsidRPr="007F71AC">
        <w:t> </w:t>
      </w:r>
      <w:r w:rsidRPr="007F71AC">
        <w:t>textu</w:t>
      </w:r>
      <w:r w:rsidR="00CD7D8B" w:rsidRPr="007F71AC">
        <w:t xml:space="preserve"> obchodních podmínek též</w:t>
      </w:r>
      <w:r w:rsidRPr="007F71AC">
        <w:t xml:space="preserve"> </w:t>
      </w:r>
      <w:r w:rsidR="00A040B5" w:rsidRPr="007F71AC">
        <w:t xml:space="preserve">„Dodavatel“ nebo </w:t>
      </w:r>
      <w:r w:rsidRPr="007F71AC">
        <w:t xml:space="preserve">„Poskytovatel“) v návrhu </w:t>
      </w:r>
      <w:r w:rsidR="00A040B5" w:rsidRPr="007F71AC">
        <w:t>Smlouvy</w:t>
      </w:r>
      <w:r w:rsidRPr="007F71AC">
        <w:t xml:space="preserve"> zavázal k následujícím obchodním podmínkám, které budou všem ostatním obchodním podmínkám </w:t>
      </w:r>
      <w:r w:rsidR="007908B9">
        <w:t xml:space="preserve">smluvních stran </w:t>
      </w:r>
      <w:r w:rsidRPr="007F71AC">
        <w:t>uvedeným v</w:t>
      </w:r>
      <w:r w:rsidR="00A040B5" w:rsidRPr="007F71AC">
        <w:t xml:space="preserve">e Smlouvě </w:t>
      </w:r>
      <w:r w:rsidRPr="007F71AC">
        <w:t>a jejích přílohách nadřazeny.</w:t>
      </w:r>
    </w:p>
    <w:p w14:paraId="78FF83A4" w14:textId="77777777" w:rsidR="004C4F2A" w:rsidRPr="007F71AC" w:rsidRDefault="004C4F2A" w:rsidP="004C4F2A">
      <w:pPr>
        <w:pStyle w:val="Nadpis2"/>
      </w:pPr>
      <w:bookmarkStart w:id="106" w:name="_Toc9431254"/>
      <w:bookmarkStart w:id="107" w:name="_Toc48846628"/>
      <w:r w:rsidRPr="007F71AC">
        <w:t>Obecné podmínky</w:t>
      </w:r>
      <w:bookmarkEnd w:id="106"/>
      <w:bookmarkEnd w:id="107"/>
    </w:p>
    <w:p w14:paraId="7D6A1CFD" w14:textId="464E30B9" w:rsidR="00EA46EC" w:rsidRPr="007F71AC" w:rsidRDefault="004C4F2A" w:rsidP="00EA46EC">
      <w:pPr>
        <w:pStyle w:val="Odstavecseseznamem"/>
        <w:keepLines w:val="0"/>
        <w:numPr>
          <w:ilvl w:val="0"/>
          <w:numId w:val="17"/>
        </w:numPr>
        <w:spacing w:after="120"/>
        <w:ind w:left="714" w:hanging="357"/>
        <w:contextualSpacing w:val="0"/>
      </w:pPr>
      <w:r w:rsidRPr="007F71AC">
        <w:t xml:space="preserve">Smluvní strany tímto uzavírají Smlouvu o poskytování telekomunikačních služeb ve smyslu </w:t>
      </w:r>
      <w:r w:rsidR="00B466AB">
        <w:t xml:space="preserve">jejích ustanovení, Všeobecných podmínek Objednatele a </w:t>
      </w:r>
      <w:r w:rsidRPr="007F71AC">
        <w:t>Všeobecných podmínek Poskytovatele. Předmětem Smlouvy je závazek Poskytovatele poskytovat Objednateli dohodnuté telekomunikační služby a služby dále specifikované v rozsahu vymezeném touto Smlouvou, a závazek Objednatele za uvedené služby zaplatit sjednanou cenu.</w:t>
      </w:r>
      <w:r w:rsidR="00EA46EC" w:rsidRPr="007F71AC">
        <w:t xml:space="preserve"> Objednatel se seznámil se Všeobecnými podmínkami Poskytovatele a zavazuje se je dodržovat</w:t>
      </w:r>
      <w:r w:rsidR="00B466AB">
        <w:t>, nejsou-li v rozporu se Smlouvou</w:t>
      </w:r>
      <w:r w:rsidR="00EA46EC" w:rsidRPr="007F71AC">
        <w:t>.</w:t>
      </w:r>
      <w:r w:rsidR="00B466AB">
        <w:t xml:space="preserve"> Poskytovatel </w:t>
      </w:r>
      <w:r w:rsidR="00B466AB" w:rsidRPr="007F71AC">
        <w:t xml:space="preserve">se seznámil se Všeobecnými podmínkami </w:t>
      </w:r>
      <w:r w:rsidR="00B466AB">
        <w:t>Objednatele</w:t>
      </w:r>
      <w:r w:rsidR="00B466AB" w:rsidRPr="007F71AC">
        <w:t xml:space="preserve"> a</w:t>
      </w:r>
      <w:r w:rsidR="000E4811">
        <w:t> </w:t>
      </w:r>
      <w:r w:rsidR="00B466AB" w:rsidRPr="007F71AC">
        <w:t>zavazuje se je dodržovat</w:t>
      </w:r>
      <w:r w:rsidR="00B466AB">
        <w:t>, nejsou-li v rozporu se Smlouvou</w:t>
      </w:r>
      <w:r w:rsidR="00B466AB" w:rsidRPr="007F71AC">
        <w:t>.</w:t>
      </w:r>
      <w:r w:rsidR="00A5517E">
        <w:t xml:space="preserve"> Všeobecné podmínky Objednatele mají přednost před </w:t>
      </w:r>
      <w:r w:rsidR="00A5517E" w:rsidRPr="007F71AC">
        <w:t>Všeobecnými podmínkami Poskytovatele</w:t>
      </w:r>
      <w:r w:rsidR="00A5517E">
        <w:t>.</w:t>
      </w:r>
    </w:p>
    <w:p w14:paraId="6AE72432" w14:textId="77777777" w:rsidR="00EA46EC" w:rsidRPr="007F71AC" w:rsidRDefault="00EA46EC" w:rsidP="00EA46EC">
      <w:pPr>
        <w:pStyle w:val="Odstavecseseznamem"/>
        <w:keepLines w:val="0"/>
        <w:numPr>
          <w:ilvl w:val="0"/>
          <w:numId w:val="17"/>
        </w:numPr>
        <w:spacing w:after="120"/>
        <w:ind w:left="714" w:hanging="357"/>
        <w:contextualSpacing w:val="0"/>
      </w:pPr>
      <w:r w:rsidRPr="007F71AC">
        <w:t>Tato Smlouva se uzavírá na základě výsledku zadávacího řízení veřejné zakázky s názvem „</w:t>
      </w:r>
      <w:r w:rsidR="002F54DF">
        <w:t>Propojení lokalit TSK</w:t>
      </w:r>
      <w:r w:rsidRPr="007F71AC">
        <w:t xml:space="preserve">“ s účastníkem (Poskytovatel), jehož nabídka byla v zadávacím řízení vybrána jako ekonomicky nejvýhodnější. </w:t>
      </w:r>
    </w:p>
    <w:p w14:paraId="40648FF8" w14:textId="77777777" w:rsidR="00EA46EC" w:rsidRPr="007F71AC" w:rsidRDefault="00EA46EC" w:rsidP="00EA46EC">
      <w:pPr>
        <w:pStyle w:val="Odstavecseseznamem"/>
        <w:keepLines w:val="0"/>
        <w:numPr>
          <w:ilvl w:val="0"/>
          <w:numId w:val="17"/>
        </w:numPr>
        <w:spacing w:after="120"/>
        <w:contextualSpacing w:val="0"/>
      </w:pPr>
      <w:r w:rsidRPr="007F71AC">
        <w:t xml:space="preserve">Předmětem plnění jsou telekomunikační služby </w:t>
      </w:r>
      <w:r w:rsidR="002F54DF">
        <w:t xml:space="preserve">detailně </w:t>
      </w:r>
      <w:r w:rsidRPr="007F71AC">
        <w:t xml:space="preserve">specifikované v Příloze </w:t>
      </w:r>
      <w:r w:rsidR="002F54DF">
        <w:t>„</w:t>
      </w:r>
      <w:r w:rsidRPr="007F71AC">
        <w:t>Podrobné vymezení předmětu plnění veřejné zakázky</w:t>
      </w:r>
      <w:r w:rsidR="002F54DF">
        <w:t>“</w:t>
      </w:r>
      <w:r w:rsidRPr="007F71AC">
        <w:t xml:space="preserve">. </w:t>
      </w:r>
    </w:p>
    <w:p w14:paraId="6CF3F608" w14:textId="77777777" w:rsidR="00EA46EC" w:rsidRPr="007F71AC" w:rsidRDefault="0028051A" w:rsidP="007F71AC">
      <w:pPr>
        <w:pStyle w:val="Odstavecseseznamem"/>
        <w:numPr>
          <w:ilvl w:val="0"/>
          <w:numId w:val="17"/>
        </w:numPr>
      </w:pPr>
      <w:r w:rsidRPr="007F71AC">
        <w:t xml:space="preserve">Doba zřízení a předání předmětu plnění Objednateli nesmí být delší než údaj specifikovaný v Příloze </w:t>
      </w:r>
      <w:r w:rsidR="00430361">
        <w:t>3</w:t>
      </w:r>
      <w:r w:rsidRPr="007F71AC">
        <w:t xml:space="preserve"> –</w:t>
      </w:r>
      <w:r w:rsidR="00430361">
        <w:t xml:space="preserve"> </w:t>
      </w:r>
      <w:r w:rsidR="00430361" w:rsidRPr="00043A0C">
        <w:rPr>
          <w:rFonts w:asciiTheme="minorHAnsi" w:hAnsiTheme="minorHAnsi" w:cstheme="minorHAnsi"/>
        </w:rPr>
        <w:t>Evaluace kvality předmětu plnění veřejné zakázky</w:t>
      </w:r>
      <w:r w:rsidR="007F71AC" w:rsidRPr="007F71AC">
        <w:t xml:space="preserve">. </w:t>
      </w:r>
    </w:p>
    <w:p w14:paraId="6632820C" w14:textId="77777777" w:rsidR="004C4F2A" w:rsidRPr="007F71AC" w:rsidRDefault="004C4F2A" w:rsidP="004C4F2A">
      <w:pPr>
        <w:pStyle w:val="Nadpis2"/>
      </w:pPr>
      <w:bookmarkStart w:id="108" w:name="_Toc48846629"/>
      <w:r w:rsidRPr="007F71AC">
        <w:t>Platnost, účinnost a změny Smlouvy</w:t>
      </w:r>
      <w:bookmarkEnd w:id="108"/>
    </w:p>
    <w:p w14:paraId="3AB3EAFD" w14:textId="691C3EBA" w:rsidR="00EA46EC" w:rsidRPr="000D46C3" w:rsidRDefault="004C4F2A" w:rsidP="00EA46EC">
      <w:pPr>
        <w:pStyle w:val="Odstavecseseznamem"/>
        <w:keepLines w:val="0"/>
        <w:numPr>
          <w:ilvl w:val="0"/>
          <w:numId w:val="18"/>
        </w:numPr>
        <w:spacing w:after="120"/>
        <w:ind w:left="714" w:hanging="357"/>
        <w:contextualSpacing w:val="0"/>
      </w:pPr>
      <w:r w:rsidRPr="000D46C3">
        <w:t xml:space="preserve">Smluvní strany se dohodly, že Smlouva nabývá platnosti podpisem oběma Smluvními stranami. Smlouva nabývá účinnosti ke dni </w:t>
      </w:r>
      <w:r w:rsidR="00D70E12" w:rsidRPr="000D46C3">
        <w:t>1</w:t>
      </w:r>
      <w:r w:rsidRPr="000D46C3">
        <w:t>.</w:t>
      </w:r>
      <w:r w:rsidR="00D70E12" w:rsidRPr="000D46C3">
        <w:t>12</w:t>
      </w:r>
      <w:r w:rsidRPr="000D46C3">
        <w:t xml:space="preserve">.2020 </w:t>
      </w:r>
      <w:r w:rsidRPr="000D46C3">
        <w:rPr>
          <w:i/>
        </w:rPr>
        <w:t>(pozn. v případě potřeby bude upraveno dle průběhu a výsledku zadávacího řízení)</w:t>
      </w:r>
      <w:r w:rsidRPr="000D46C3">
        <w:t>, avšak ne dříve než uveřejněním v registru smluv.</w:t>
      </w:r>
    </w:p>
    <w:p w14:paraId="6466AF44" w14:textId="4C86147F" w:rsidR="00D70E12" w:rsidRPr="000D46C3" w:rsidRDefault="004C4F2A" w:rsidP="00EA46EC">
      <w:pPr>
        <w:pStyle w:val="Odstavecseseznamem"/>
        <w:keepLines w:val="0"/>
        <w:numPr>
          <w:ilvl w:val="0"/>
          <w:numId w:val="18"/>
        </w:numPr>
        <w:spacing w:after="120"/>
        <w:ind w:left="714" w:hanging="357"/>
        <w:contextualSpacing w:val="0"/>
      </w:pPr>
      <w:r w:rsidRPr="000D46C3">
        <w:t xml:space="preserve">Smluvní strany se dohodly, že Smlouva je sjednána na dobu </w:t>
      </w:r>
      <w:r w:rsidR="003353B4">
        <w:t xml:space="preserve">neurčitou, minimálně však na dobu </w:t>
      </w:r>
      <w:r w:rsidR="0016605E" w:rsidRPr="000D46C3">
        <w:t>čtyř (4)</w:t>
      </w:r>
      <w:r w:rsidR="0028051A" w:rsidRPr="000D46C3">
        <w:t xml:space="preserve"> let</w:t>
      </w:r>
      <w:r w:rsidR="00DC2040" w:rsidRPr="000D46C3">
        <w:t xml:space="preserve"> (dále též „Základní doba trvání“)</w:t>
      </w:r>
      <w:r w:rsidRPr="000D46C3">
        <w:t>.</w:t>
      </w:r>
      <w:r w:rsidR="00EA46EC" w:rsidRPr="000D46C3">
        <w:t xml:space="preserve"> </w:t>
      </w:r>
      <w:r w:rsidR="0028051A" w:rsidRPr="000D46C3">
        <w:t xml:space="preserve">Po uplynutí této </w:t>
      </w:r>
      <w:r w:rsidR="00DC2040" w:rsidRPr="000D46C3">
        <w:t xml:space="preserve">Základní doby trvání </w:t>
      </w:r>
      <w:r w:rsidR="0028051A" w:rsidRPr="000D46C3">
        <w:t xml:space="preserve">přejde Smlouva do </w:t>
      </w:r>
      <w:r w:rsidR="003353B4">
        <w:t xml:space="preserve">běžného </w:t>
      </w:r>
      <w:r w:rsidR="0028051A" w:rsidRPr="000D46C3">
        <w:t xml:space="preserve">režimu </w:t>
      </w:r>
      <w:r w:rsidR="003353B4">
        <w:t xml:space="preserve">Smlouvy </w:t>
      </w:r>
      <w:r w:rsidR="0028051A" w:rsidRPr="000D46C3">
        <w:t>na dobu neurčitou</w:t>
      </w:r>
      <w:r w:rsidR="00D348B9" w:rsidRPr="000D46C3">
        <w:t>.</w:t>
      </w:r>
    </w:p>
    <w:p w14:paraId="234AC394" w14:textId="40B012DB" w:rsidR="00EA46EC" w:rsidRPr="000D46C3" w:rsidRDefault="00D70E12" w:rsidP="00EA46EC">
      <w:pPr>
        <w:pStyle w:val="Odstavecseseznamem"/>
        <w:keepLines w:val="0"/>
        <w:numPr>
          <w:ilvl w:val="0"/>
          <w:numId w:val="18"/>
        </w:numPr>
        <w:spacing w:after="120"/>
        <w:ind w:left="714" w:hanging="357"/>
        <w:contextualSpacing w:val="0"/>
      </w:pPr>
      <w:r w:rsidRPr="000D46C3">
        <w:t xml:space="preserve">Výpovědní </w:t>
      </w:r>
      <w:r w:rsidR="00585A5A">
        <w:t>doba</w:t>
      </w:r>
      <w:r w:rsidR="00585A5A" w:rsidRPr="000D46C3">
        <w:t xml:space="preserve"> </w:t>
      </w:r>
      <w:r w:rsidR="00DC2040" w:rsidRPr="000D46C3">
        <w:t>Smlouvy</w:t>
      </w:r>
      <w:r w:rsidRPr="000D46C3">
        <w:t xml:space="preserve">, po </w:t>
      </w:r>
      <w:r w:rsidR="00DC2040" w:rsidRPr="000D46C3">
        <w:t>uplynutí Základní doby trvání</w:t>
      </w:r>
      <w:r w:rsidRPr="000D46C3">
        <w:t xml:space="preserve">, činí </w:t>
      </w:r>
      <w:r w:rsidR="00EA46EC" w:rsidRPr="000D46C3">
        <w:t>3 měsíce, zač</w:t>
      </w:r>
      <w:r w:rsidRPr="000D46C3">
        <w:t xml:space="preserve">íná </w:t>
      </w:r>
      <w:r w:rsidR="00EA46EC" w:rsidRPr="000D46C3">
        <w:t xml:space="preserve">běžet od </w:t>
      </w:r>
      <w:r w:rsidR="00A95396" w:rsidRPr="000D46C3">
        <w:t>prvního (</w:t>
      </w:r>
      <w:r w:rsidR="00EA46EC" w:rsidRPr="000D46C3">
        <w:t>1.</w:t>
      </w:r>
      <w:r w:rsidR="00A95396" w:rsidRPr="000D46C3">
        <w:t>)</w:t>
      </w:r>
      <w:r w:rsidR="00EA46EC" w:rsidRPr="000D46C3">
        <w:t xml:space="preserve"> dne následujícího měsíce </w:t>
      </w:r>
      <w:r w:rsidR="00A95396" w:rsidRPr="000D46C3">
        <w:t>po</w:t>
      </w:r>
      <w:r w:rsidR="00EA46EC" w:rsidRPr="000D46C3">
        <w:t xml:space="preserve"> dn</w:t>
      </w:r>
      <w:r w:rsidR="00A95396" w:rsidRPr="000D46C3">
        <w:t>i</w:t>
      </w:r>
      <w:r w:rsidR="00EA46EC" w:rsidRPr="000D46C3">
        <w:t xml:space="preserve"> prokazatelného doručení výpovědi </w:t>
      </w:r>
      <w:r w:rsidR="00A95396" w:rsidRPr="000D46C3">
        <w:t>druhé Smluvní straně</w:t>
      </w:r>
      <w:r w:rsidR="00EA46EC" w:rsidRPr="000D46C3">
        <w:t>.</w:t>
      </w:r>
      <w:r w:rsidR="003E57FF">
        <w:t xml:space="preserve"> Výpovědí dle tohoto ustanovení je oprávněna ukončit Smlouvu kterákoliv smluvní strana a to bez udání důvodu.</w:t>
      </w:r>
      <w:r w:rsidR="00EA46EC" w:rsidRPr="000D46C3">
        <w:t xml:space="preserve"> </w:t>
      </w:r>
    </w:p>
    <w:p w14:paraId="692EE7A4" w14:textId="3DD039BE" w:rsidR="00D70E12" w:rsidRPr="000D46C3" w:rsidRDefault="00D70E12" w:rsidP="004C4F2A">
      <w:pPr>
        <w:pStyle w:val="Odstavecseseznamem"/>
        <w:keepLines w:val="0"/>
        <w:numPr>
          <w:ilvl w:val="0"/>
          <w:numId w:val="18"/>
        </w:numPr>
        <w:spacing w:after="120"/>
        <w:ind w:left="714" w:hanging="357"/>
        <w:contextualSpacing w:val="0"/>
      </w:pPr>
      <w:r w:rsidRPr="000D46C3">
        <w:t xml:space="preserve">Smluvní strany se dohodly, že </w:t>
      </w:r>
      <w:r w:rsidR="00D348B9" w:rsidRPr="000D46C3">
        <w:t>plnění ze Smlouvy se sestává z jednotlivých dílčích plnění</w:t>
      </w:r>
      <w:r w:rsidR="00DC2040" w:rsidRPr="000D46C3">
        <w:t>, služeb konektivity,</w:t>
      </w:r>
      <w:r w:rsidR="00D348B9" w:rsidRPr="000D46C3">
        <w:t xml:space="preserve"> v jednotlivých lokalitách </w:t>
      </w:r>
      <w:r w:rsidR="00A92573">
        <w:t>Objednatele</w:t>
      </w:r>
      <w:r w:rsidR="0038601E">
        <w:t>,</w:t>
      </w:r>
      <w:r w:rsidR="00DC2040" w:rsidRPr="000D46C3">
        <w:t xml:space="preserve"> a to na základě dílčích technických specifikací pro každou lokalitu</w:t>
      </w:r>
      <w:r w:rsidR="00D348B9" w:rsidRPr="000D46C3">
        <w:t>, přičemž:</w:t>
      </w:r>
    </w:p>
    <w:p w14:paraId="4DE4BACE" w14:textId="5E1F4CC4" w:rsidR="00D348B9" w:rsidRPr="000D46C3" w:rsidRDefault="00D348B9" w:rsidP="00D348B9">
      <w:pPr>
        <w:pStyle w:val="Odstavecseseznamem"/>
        <w:keepLines w:val="0"/>
        <w:numPr>
          <w:ilvl w:val="1"/>
          <w:numId w:val="18"/>
        </w:numPr>
        <w:spacing w:after="120"/>
        <w:contextualSpacing w:val="0"/>
      </w:pPr>
      <w:r w:rsidRPr="000D46C3">
        <w:t xml:space="preserve">Pro lokality: </w:t>
      </w:r>
    </w:p>
    <w:p w14:paraId="6F310702" w14:textId="77777777" w:rsidR="00DC2040" w:rsidRPr="000D46C3" w:rsidRDefault="00D348B9" w:rsidP="00DC2040">
      <w:pPr>
        <w:pStyle w:val="Odstavecseseznamem"/>
        <w:keepLines w:val="0"/>
        <w:numPr>
          <w:ilvl w:val="2"/>
          <w:numId w:val="16"/>
        </w:numPr>
        <w:spacing w:after="120"/>
      </w:pPr>
      <w:r w:rsidRPr="000D46C3">
        <w:t>Veletržní 24, 170 00 Praha 7 – nová centrála</w:t>
      </w:r>
    </w:p>
    <w:p w14:paraId="1273C680" w14:textId="77777777" w:rsidR="00DC2040" w:rsidRPr="000D46C3" w:rsidRDefault="00D348B9" w:rsidP="00DC2040">
      <w:pPr>
        <w:pStyle w:val="Odstavecseseznamem"/>
        <w:keepLines w:val="0"/>
        <w:numPr>
          <w:ilvl w:val="2"/>
          <w:numId w:val="16"/>
        </w:numPr>
        <w:spacing w:after="120"/>
      </w:pPr>
      <w:r w:rsidRPr="000D46C3">
        <w:t>Na Bojišti 1452/5, 120 00 Praha 2</w:t>
      </w:r>
    </w:p>
    <w:p w14:paraId="04F2C1C2" w14:textId="77777777" w:rsidR="00DC2040" w:rsidRPr="000D46C3" w:rsidRDefault="00D348B9" w:rsidP="00DC2040">
      <w:pPr>
        <w:pStyle w:val="Odstavecseseznamem"/>
        <w:keepLines w:val="0"/>
        <w:numPr>
          <w:ilvl w:val="2"/>
          <w:numId w:val="16"/>
        </w:numPr>
        <w:spacing w:after="120"/>
      </w:pPr>
      <w:r w:rsidRPr="000D46C3">
        <w:t xml:space="preserve">Šermířská 2335/11, 160 00 Praha 6 </w:t>
      </w:r>
    </w:p>
    <w:p w14:paraId="5CAA3183" w14:textId="77777777" w:rsidR="00DC2040" w:rsidRPr="000D46C3" w:rsidRDefault="00A05B84" w:rsidP="00DC2040">
      <w:pPr>
        <w:pStyle w:val="Odstavecseseznamem"/>
        <w:keepLines w:val="0"/>
        <w:numPr>
          <w:ilvl w:val="2"/>
          <w:numId w:val="16"/>
        </w:numPr>
        <w:spacing w:after="120"/>
      </w:pPr>
      <w:r w:rsidRPr="000D46C3">
        <w:t>Lihovarská 1060/12, 190 00 Praha 9</w:t>
      </w:r>
    </w:p>
    <w:p w14:paraId="3BF4F3A2" w14:textId="77777777" w:rsidR="00DC2040" w:rsidRDefault="00D348B9" w:rsidP="00DC2040">
      <w:pPr>
        <w:pStyle w:val="Odstavecseseznamem"/>
        <w:keepLines w:val="0"/>
        <w:numPr>
          <w:ilvl w:val="2"/>
          <w:numId w:val="16"/>
        </w:numPr>
        <w:spacing w:after="120"/>
      </w:pPr>
      <w:r w:rsidRPr="000D46C3">
        <w:t xml:space="preserve">Poděbradská 185/218, 190 00 Praha 9 </w:t>
      </w:r>
    </w:p>
    <w:p w14:paraId="17FFD49A" w14:textId="4C8BC414" w:rsidR="00B62F19" w:rsidRPr="000D46C3" w:rsidRDefault="00B62F19" w:rsidP="00DC2040">
      <w:pPr>
        <w:pStyle w:val="Odstavecseseznamem"/>
        <w:keepLines w:val="0"/>
        <w:numPr>
          <w:ilvl w:val="2"/>
          <w:numId w:val="16"/>
        </w:numPr>
        <w:spacing w:after="120"/>
      </w:pPr>
      <w:r w:rsidRPr="000D46C3">
        <w:t>Krupská 1978/28, 100 00 Praha 10</w:t>
      </w:r>
    </w:p>
    <w:p w14:paraId="1FA61F46" w14:textId="77777777" w:rsidR="00DC2040" w:rsidRPr="000D46C3" w:rsidRDefault="00D348B9" w:rsidP="00DC2040">
      <w:pPr>
        <w:pStyle w:val="Odstavecseseznamem"/>
        <w:keepLines w:val="0"/>
        <w:numPr>
          <w:ilvl w:val="2"/>
          <w:numId w:val="16"/>
        </w:numPr>
        <w:spacing w:after="120"/>
      </w:pPr>
      <w:r w:rsidRPr="000D46C3">
        <w:t xml:space="preserve">Bezová 1658/1, 147 00 Praha 4 </w:t>
      </w:r>
    </w:p>
    <w:p w14:paraId="281CE8CC" w14:textId="430A7388" w:rsidR="00D348B9" w:rsidRPr="000D46C3" w:rsidRDefault="00D348B9" w:rsidP="00DC2040">
      <w:pPr>
        <w:pStyle w:val="Odstavecseseznamem"/>
        <w:keepLines w:val="0"/>
        <w:numPr>
          <w:ilvl w:val="2"/>
          <w:numId w:val="16"/>
        </w:numPr>
        <w:spacing w:after="120"/>
      </w:pPr>
      <w:r w:rsidRPr="000D46C3">
        <w:t>Ostrovského 253/3, 150 00 Praha 5</w:t>
      </w:r>
    </w:p>
    <w:p w14:paraId="7BB98763" w14:textId="3D05D798" w:rsidR="00DC2040" w:rsidRPr="000D46C3" w:rsidRDefault="00D348B9" w:rsidP="00D348B9">
      <w:pPr>
        <w:ind w:left="1418"/>
      </w:pPr>
      <w:r w:rsidRPr="000D46C3">
        <w:lastRenderedPageBreak/>
        <w:t xml:space="preserve">platí, že </w:t>
      </w:r>
      <w:r w:rsidR="00DC2040" w:rsidRPr="000D46C3">
        <w:t xml:space="preserve">tyto </w:t>
      </w:r>
      <w:r w:rsidRPr="000D46C3">
        <w:t>služby konektivity k </w:t>
      </w:r>
      <w:proofErr w:type="spellStart"/>
      <w:r w:rsidRPr="000D46C3">
        <w:t>Managed</w:t>
      </w:r>
      <w:proofErr w:type="spellEnd"/>
      <w:r w:rsidRPr="000D46C3">
        <w:t xml:space="preserve"> WAN budou poskytovány minimálně </w:t>
      </w:r>
      <w:r w:rsidR="00DC2040" w:rsidRPr="000D46C3">
        <w:t xml:space="preserve">ode dne zřízení každé jednotlivé služby konektivity </w:t>
      </w:r>
      <w:r w:rsidRPr="000D46C3">
        <w:t xml:space="preserve">po celou </w:t>
      </w:r>
      <w:r w:rsidR="00DC2040" w:rsidRPr="000D46C3">
        <w:t>Základní dobu trvání Smlouvy</w:t>
      </w:r>
      <w:r w:rsidR="009F3AE2" w:rsidRPr="000D46C3">
        <w:t xml:space="preserve">, a </w:t>
      </w:r>
      <w:r w:rsidR="00DC2040" w:rsidRPr="000D46C3">
        <w:t xml:space="preserve">dále </w:t>
      </w:r>
      <w:r w:rsidR="00B62F19">
        <w:t xml:space="preserve">pravidla jejich poskytování </w:t>
      </w:r>
      <w:r w:rsidR="00DC2040" w:rsidRPr="000D46C3">
        <w:t xml:space="preserve">přejdou do </w:t>
      </w:r>
      <w:r w:rsidR="00B62F19">
        <w:t xml:space="preserve">běžného </w:t>
      </w:r>
      <w:r w:rsidR="00DC2040" w:rsidRPr="000D46C3">
        <w:t xml:space="preserve">režimu </w:t>
      </w:r>
      <w:r w:rsidR="00B62F19">
        <w:t xml:space="preserve">Smlouvy </w:t>
      </w:r>
      <w:r w:rsidR="00DC2040" w:rsidRPr="000D46C3">
        <w:t xml:space="preserve">na dobu </w:t>
      </w:r>
      <w:r w:rsidR="009F3AE2" w:rsidRPr="000D46C3">
        <w:t>ne</w:t>
      </w:r>
      <w:r w:rsidR="00DC2040" w:rsidRPr="000D46C3">
        <w:t>určitou.</w:t>
      </w:r>
    </w:p>
    <w:p w14:paraId="781BA961" w14:textId="78441439" w:rsidR="00D348B9" w:rsidRPr="000D46C3" w:rsidRDefault="00DC2040" w:rsidP="00C04ADA">
      <w:pPr>
        <w:ind w:left="1418"/>
      </w:pPr>
      <w:r w:rsidRPr="000D46C3">
        <w:t xml:space="preserve">Výpovědní </w:t>
      </w:r>
      <w:r w:rsidR="003353B4">
        <w:t>doba</w:t>
      </w:r>
      <w:r w:rsidR="003353B4" w:rsidRPr="000D46C3">
        <w:t xml:space="preserve"> </w:t>
      </w:r>
      <w:r w:rsidRPr="000D46C3">
        <w:t>každé této jednotlivé služby konektivity k </w:t>
      </w:r>
      <w:proofErr w:type="spellStart"/>
      <w:r w:rsidRPr="000D46C3">
        <w:t>Managed</w:t>
      </w:r>
      <w:proofErr w:type="spellEnd"/>
      <w:r w:rsidRPr="000D46C3">
        <w:t xml:space="preserve"> WAN, po uplynutí Základní doby trvání, činí 3 </w:t>
      </w:r>
      <w:proofErr w:type="gramStart"/>
      <w:r w:rsidRPr="000D46C3">
        <w:t>měsíce,  začíná</w:t>
      </w:r>
      <w:proofErr w:type="gramEnd"/>
      <w:r w:rsidRPr="000D46C3">
        <w:t xml:space="preserve"> běžet od prvního (1.) dne následujícího měsíce po dni prokazatelného doručení výpovědi druhé Smluvní straně.</w:t>
      </w:r>
    </w:p>
    <w:p w14:paraId="7F44345B" w14:textId="767EFFBF" w:rsidR="0074265B" w:rsidRPr="00B62F19" w:rsidRDefault="0074265B" w:rsidP="0074265B">
      <w:pPr>
        <w:pStyle w:val="Odstavecseseznamem"/>
        <w:keepLines w:val="0"/>
        <w:spacing w:after="120"/>
        <w:ind w:left="1440"/>
        <w:contextualSpacing w:val="0"/>
      </w:pPr>
      <w:r w:rsidRPr="00B62F19">
        <w:t xml:space="preserve">Smluvní strany </w:t>
      </w:r>
      <w:r w:rsidR="006F63EB" w:rsidRPr="00B62F19">
        <w:t>se dohodly</w:t>
      </w:r>
      <w:r w:rsidRPr="00B62F19">
        <w:t>, že uvedené lokality, resp. služby konektivity k </w:t>
      </w:r>
      <w:proofErr w:type="spellStart"/>
      <w:r w:rsidRPr="00B62F19">
        <w:t>Managed</w:t>
      </w:r>
      <w:proofErr w:type="spellEnd"/>
      <w:r w:rsidRPr="00B62F19">
        <w:t xml:space="preserve"> WAN v uvedených lokalitách, mohou být v průběhu Základní doby trvání Smlouvy přestěhovány v územní působnosti Objednatele, tedy v rámci území Hlavního města Prahy, a Objednatel může požadovat přeložení služby konektivity k </w:t>
      </w:r>
      <w:proofErr w:type="spellStart"/>
      <w:r w:rsidRPr="00B62F19">
        <w:t>Managed</w:t>
      </w:r>
      <w:proofErr w:type="spellEnd"/>
      <w:r w:rsidRPr="00B62F19">
        <w:t xml:space="preserve"> WAN do jiné, ke dni účinnosti Smlouvy blíže nespecifikované, lokality. Případné </w:t>
      </w:r>
      <w:proofErr w:type="spellStart"/>
      <w:r w:rsidRPr="00B62F19">
        <w:t>více-náklady</w:t>
      </w:r>
      <w:proofErr w:type="spellEnd"/>
      <w:r w:rsidRPr="00B62F19">
        <w:t xml:space="preserve"> budou řešeny v rámci vyhrazené změny závazku definované v zadávacích podmínkách k veřejné zakázce a Objednatel detailnější podmínky ke dni účinnosti Smlouvy blíže nespecifikuje.</w:t>
      </w:r>
    </w:p>
    <w:p w14:paraId="018E22F8" w14:textId="77777777" w:rsidR="0074265B" w:rsidRPr="000D46C3" w:rsidRDefault="0074265B" w:rsidP="00C04ADA">
      <w:pPr>
        <w:ind w:left="1418"/>
      </w:pPr>
    </w:p>
    <w:p w14:paraId="6B882125" w14:textId="0D5766BC" w:rsidR="00D348B9" w:rsidRPr="0074265B" w:rsidRDefault="00D348B9" w:rsidP="00C04ADA">
      <w:pPr>
        <w:pStyle w:val="Odstavecseseznamem"/>
        <w:keepLines w:val="0"/>
        <w:numPr>
          <w:ilvl w:val="1"/>
          <w:numId w:val="18"/>
        </w:numPr>
        <w:spacing w:after="120"/>
        <w:contextualSpacing w:val="0"/>
      </w:pPr>
      <w:r w:rsidRPr="0074265B">
        <w:t>Pro lokality:</w:t>
      </w:r>
    </w:p>
    <w:p w14:paraId="0B6D1F54" w14:textId="25F6F789" w:rsidR="00D348B9" w:rsidRPr="0074265B" w:rsidRDefault="00D348B9" w:rsidP="00C04ADA">
      <w:pPr>
        <w:pStyle w:val="Bezmezer"/>
        <w:numPr>
          <w:ilvl w:val="2"/>
          <w:numId w:val="16"/>
        </w:numPr>
      </w:pPr>
      <w:r w:rsidRPr="0074265B">
        <w:t>Školská 687/13, 110 00 Praha 1</w:t>
      </w:r>
    </w:p>
    <w:p w14:paraId="74578EDD" w14:textId="546C5B2F" w:rsidR="00D348B9" w:rsidRPr="0074265B" w:rsidRDefault="00D348B9" w:rsidP="00C04ADA">
      <w:pPr>
        <w:pStyle w:val="Bezmezer"/>
        <w:numPr>
          <w:ilvl w:val="2"/>
          <w:numId w:val="16"/>
        </w:numPr>
      </w:pPr>
      <w:r w:rsidRPr="0074265B">
        <w:t>Rejskova 1052/1, 120 00 Praha 2</w:t>
      </w:r>
    </w:p>
    <w:p w14:paraId="5E109AB6" w14:textId="1230CD6F" w:rsidR="00D348B9" w:rsidRPr="0074265B" w:rsidRDefault="00D348B9" w:rsidP="00C04ADA">
      <w:pPr>
        <w:pStyle w:val="Bezmezer"/>
        <w:numPr>
          <w:ilvl w:val="2"/>
          <w:numId w:val="16"/>
        </w:numPr>
      </w:pPr>
      <w:r w:rsidRPr="0074265B">
        <w:t>Milíčova 173/24, 130 00 Praha 3</w:t>
      </w:r>
    </w:p>
    <w:p w14:paraId="31162ABE" w14:textId="77777777" w:rsidR="00C67BD9" w:rsidRPr="0074265B" w:rsidRDefault="00877601" w:rsidP="00D348B9">
      <w:pPr>
        <w:pStyle w:val="Odstavecseseznamem"/>
        <w:keepLines w:val="0"/>
        <w:spacing w:after="120"/>
        <w:ind w:left="1440"/>
        <w:contextualSpacing w:val="0"/>
      </w:pPr>
      <w:r w:rsidRPr="0074265B">
        <w:t>platí, že Objednatel není povinen služby konektivity k </w:t>
      </w:r>
      <w:proofErr w:type="spellStart"/>
      <w:r w:rsidRPr="0074265B">
        <w:t>Managed</w:t>
      </w:r>
      <w:proofErr w:type="spellEnd"/>
      <w:r w:rsidRPr="0074265B">
        <w:t xml:space="preserve"> WAN realizovat. </w:t>
      </w:r>
    </w:p>
    <w:p w14:paraId="12B3B94B" w14:textId="462DF628" w:rsidR="00C04ADA" w:rsidRPr="0074265B" w:rsidRDefault="00877601" w:rsidP="00D348B9">
      <w:pPr>
        <w:pStyle w:val="Odstavecseseznamem"/>
        <w:keepLines w:val="0"/>
        <w:spacing w:after="120"/>
        <w:ind w:left="1440"/>
        <w:contextualSpacing w:val="0"/>
      </w:pPr>
      <w:r w:rsidRPr="0074265B">
        <w:t xml:space="preserve">Rozhodnutí a požadavek na případnou realizaci </w:t>
      </w:r>
      <w:r w:rsidR="00C67BD9" w:rsidRPr="0074265B">
        <w:t xml:space="preserve">těchto </w:t>
      </w:r>
      <w:r w:rsidRPr="0074265B">
        <w:t xml:space="preserve">služeb </w:t>
      </w:r>
      <w:r w:rsidR="00C67BD9" w:rsidRPr="0074265B">
        <w:t>konektivity k </w:t>
      </w:r>
      <w:proofErr w:type="spellStart"/>
      <w:r w:rsidR="00C67BD9" w:rsidRPr="0074265B">
        <w:t>Managed</w:t>
      </w:r>
      <w:proofErr w:type="spellEnd"/>
      <w:r w:rsidR="00C67BD9" w:rsidRPr="0074265B">
        <w:t xml:space="preserve"> WAN </w:t>
      </w:r>
      <w:r w:rsidRPr="0074265B">
        <w:t xml:space="preserve">v uvedených lokalitách oznámí Objednatel Poskytovateli nejpozději do 1 roku </w:t>
      </w:r>
      <w:r w:rsidR="00C67BD9" w:rsidRPr="0074265B">
        <w:t xml:space="preserve">od </w:t>
      </w:r>
      <w:r w:rsidR="003E57FF">
        <w:t xml:space="preserve">nabytí </w:t>
      </w:r>
      <w:r w:rsidRPr="0074265B">
        <w:t>účinnosti Smlouvy</w:t>
      </w:r>
      <w:r w:rsidR="0074265B" w:rsidRPr="0074265B">
        <w:t>.</w:t>
      </w:r>
      <w:r w:rsidRPr="0074265B">
        <w:t xml:space="preserve"> </w:t>
      </w:r>
    </w:p>
    <w:p w14:paraId="67E0E838" w14:textId="242CB012" w:rsidR="00C04ADA" w:rsidRPr="0074265B" w:rsidRDefault="00C04ADA" w:rsidP="00D348B9">
      <w:pPr>
        <w:pStyle w:val="Odstavecseseznamem"/>
        <w:keepLines w:val="0"/>
        <w:spacing w:after="120"/>
        <w:ind w:left="1440"/>
        <w:contextualSpacing w:val="0"/>
      </w:pPr>
      <w:r w:rsidRPr="0074265B">
        <w:t>Objednatel je v takovém případě poté povinen každou takovou jednotlivou službu konektivity k </w:t>
      </w:r>
      <w:proofErr w:type="spellStart"/>
      <w:r w:rsidRPr="0074265B">
        <w:t>Managed</w:t>
      </w:r>
      <w:proofErr w:type="spellEnd"/>
      <w:r w:rsidRPr="0074265B">
        <w:t xml:space="preserve"> WAN využívat minimálně po dobu dvou (2) let od zřízení takové služby</w:t>
      </w:r>
      <w:r w:rsidR="0074265B" w:rsidRPr="0074265B">
        <w:t xml:space="preserve">, přičemž dále takové služby přejdou do </w:t>
      </w:r>
      <w:r w:rsidR="00B466AB">
        <w:t xml:space="preserve">běžného </w:t>
      </w:r>
      <w:r w:rsidR="0074265B" w:rsidRPr="0074265B">
        <w:t xml:space="preserve">režimu </w:t>
      </w:r>
      <w:r w:rsidR="00B466AB">
        <w:t xml:space="preserve">Smlouvy </w:t>
      </w:r>
      <w:r w:rsidR="0074265B" w:rsidRPr="0074265B">
        <w:t>na dobu neurčitou.</w:t>
      </w:r>
    </w:p>
    <w:p w14:paraId="71FD8090" w14:textId="66C8C59E" w:rsidR="00C04ADA" w:rsidRPr="0074265B" w:rsidRDefault="00C04ADA" w:rsidP="00C04ADA">
      <w:pPr>
        <w:ind w:left="1418"/>
      </w:pPr>
      <w:r w:rsidRPr="0074265B">
        <w:t xml:space="preserve">Výpovědní </w:t>
      </w:r>
      <w:r w:rsidR="003353B4">
        <w:t>doba</w:t>
      </w:r>
      <w:r w:rsidR="003353B4" w:rsidRPr="0074265B">
        <w:t xml:space="preserve"> </w:t>
      </w:r>
      <w:r w:rsidRPr="0074265B">
        <w:t>každé takové jednotlivé služby konektivity k </w:t>
      </w:r>
      <w:proofErr w:type="spellStart"/>
      <w:r w:rsidRPr="0074265B">
        <w:t>Managed</w:t>
      </w:r>
      <w:proofErr w:type="spellEnd"/>
      <w:r w:rsidRPr="0074265B">
        <w:t xml:space="preserve"> WAN, po uplynutí minimální doby užívání </w:t>
      </w:r>
      <w:r w:rsidR="00C67BD9" w:rsidRPr="0074265B">
        <w:t>dvou</w:t>
      </w:r>
      <w:r w:rsidRPr="0074265B">
        <w:t xml:space="preserve"> (</w:t>
      </w:r>
      <w:r w:rsidR="00C67BD9" w:rsidRPr="0074265B">
        <w:t>2</w:t>
      </w:r>
      <w:r w:rsidRPr="0074265B">
        <w:t xml:space="preserve">) </w:t>
      </w:r>
      <w:r w:rsidR="00C67BD9" w:rsidRPr="0074265B">
        <w:t>let</w:t>
      </w:r>
      <w:r w:rsidR="003E32E7">
        <w:t>, nejdéle však po Základní dobu trvání</w:t>
      </w:r>
      <w:r w:rsidR="00ED2683">
        <w:t xml:space="preserve"> Smlouvy</w:t>
      </w:r>
      <w:r w:rsidR="003E32E7">
        <w:t xml:space="preserve"> </w:t>
      </w:r>
      <w:r w:rsidRPr="0074265B">
        <w:t>činí 3 měsíce, začíná běžet od prvního (1.) dne následujícího měsíce po dni prokazatelného doručení výpovědi druhé Smluvní straně.</w:t>
      </w:r>
    </w:p>
    <w:p w14:paraId="246F0B43" w14:textId="7248BF56" w:rsidR="00877601" w:rsidRPr="0074265B" w:rsidRDefault="00877601" w:rsidP="00D348B9">
      <w:pPr>
        <w:pStyle w:val="Odstavecseseznamem"/>
        <w:keepLines w:val="0"/>
        <w:spacing w:after="120"/>
        <w:ind w:left="1440"/>
        <w:contextualSpacing w:val="0"/>
      </w:pPr>
      <w:r w:rsidRPr="0074265B">
        <w:t>Zároveň je Objednatel oprávněn požadovat zřízení služeb konektiv</w:t>
      </w:r>
      <w:r w:rsidR="00C67BD9" w:rsidRPr="0074265B">
        <w:t>ity k </w:t>
      </w:r>
      <w:proofErr w:type="spellStart"/>
      <w:r w:rsidR="00C67BD9" w:rsidRPr="0074265B">
        <w:t>Managed</w:t>
      </w:r>
      <w:proofErr w:type="spellEnd"/>
      <w:r w:rsidR="00C67BD9" w:rsidRPr="0074265B">
        <w:t xml:space="preserve"> WAN v jiné/</w:t>
      </w:r>
      <w:r w:rsidRPr="0074265B">
        <w:t xml:space="preserve">nástupnické lokalitě </w:t>
      </w:r>
      <w:r w:rsidR="005B2E85" w:rsidRPr="0074265B">
        <w:t xml:space="preserve">OS </w:t>
      </w:r>
      <w:r w:rsidRPr="0074265B">
        <w:t>Praha-Centrum nahrazující uvedené lokality, přičemž případné náklady budou řešeny v rámci vyhrazené změny závazku definované v zadávacích podmínkách k veřejné zakázce</w:t>
      </w:r>
      <w:r w:rsidR="00C67BD9" w:rsidRPr="0074265B">
        <w:t xml:space="preserve"> a Objednatel detailnější podmínky ke dni účinnosti Smlouvy blíže nespecifikuje</w:t>
      </w:r>
      <w:r w:rsidRPr="0074265B">
        <w:t>.</w:t>
      </w:r>
    </w:p>
    <w:p w14:paraId="7545D2C5" w14:textId="77777777" w:rsidR="00C04ADA" w:rsidRPr="0074265B" w:rsidRDefault="00C04ADA" w:rsidP="00D348B9">
      <w:pPr>
        <w:pStyle w:val="Odstavecseseznamem"/>
        <w:keepLines w:val="0"/>
        <w:spacing w:after="120"/>
        <w:ind w:left="1440"/>
        <w:contextualSpacing w:val="0"/>
      </w:pPr>
    </w:p>
    <w:p w14:paraId="4D3C6EC6" w14:textId="59398668" w:rsidR="00C67BD9" w:rsidRPr="0074265B" w:rsidRDefault="00877601" w:rsidP="00C67BD9">
      <w:pPr>
        <w:pStyle w:val="Odstavecseseznamem"/>
        <w:keepNext/>
        <w:keepLines w:val="0"/>
        <w:numPr>
          <w:ilvl w:val="1"/>
          <w:numId w:val="18"/>
        </w:numPr>
        <w:spacing w:after="120"/>
        <w:ind w:hanging="357"/>
        <w:contextualSpacing w:val="0"/>
      </w:pPr>
      <w:r w:rsidRPr="0074265B">
        <w:t>Pro lokalitu</w:t>
      </w:r>
      <w:r w:rsidR="00C67BD9" w:rsidRPr="0074265B">
        <w:t>:</w:t>
      </w:r>
      <w:r w:rsidRPr="0074265B">
        <w:t xml:space="preserve"> </w:t>
      </w:r>
    </w:p>
    <w:p w14:paraId="7244C4DB" w14:textId="77777777" w:rsidR="00C67BD9" w:rsidRPr="0074265B" w:rsidRDefault="00877601" w:rsidP="00C67BD9">
      <w:pPr>
        <w:pStyle w:val="Odstavecseseznamem"/>
        <w:keepNext/>
        <w:keepLines w:val="0"/>
        <w:numPr>
          <w:ilvl w:val="2"/>
          <w:numId w:val="16"/>
        </w:numPr>
        <w:spacing w:after="120"/>
        <w:ind w:hanging="357"/>
        <w:contextualSpacing w:val="0"/>
      </w:pPr>
      <w:r w:rsidRPr="0074265B">
        <w:t xml:space="preserve">MOS </w:t>
      </w:r>
      <w:proofErr w:type="spellStart"/>
      <w:r w:rsidRPr="0074265B">
        <w:t>Malovanka</w:t>
      </w:r>
      <w:proofErr w:type="spellEnd"/>
      <w:r w:rsidRPr="0074265B">
        <w:t xml:space="preserve"> (GPS 50.0859283N, 14.3815139E) </w:t>
      </w:r>
    </w:p>
    <w:p w14:paraId="280819E4" w14:textId="398EA9D5" w:rsidR="00877601" w:rsidRPr="0074265B" w:rsidRDefault="00877601" w:rsidP="00C67BD9">
      <w:pPr>
        <w:pStyle w:val="Odstavecseseznamem"/>
        <w:keepLines w:val="0"/>
        <w:spacing w:after="120"/>
        <w:ind w:left="1440"/>
        <w:contextualSpacing w:val="0"/>
      </w:pPr>
      <w:r w:rsidRPr="0074265B">
        <w:t>platí, že Objednatel může požadovat zřízení služby konektivity k </w:t>
      </w:r>
      <w:proofErr w:type="spellStart"/>
      <w:r w:rsidRPr="0074265B">
        <w:t>Managed</w:t>
      </w:r>
      <w:proofErr w:type="spellEnd"/>
      <w:r w:rsidRPr="0074265B">
        <w:t xml:space="preserve"> WAN</w:t>
      </w:r>
      <w:r w:rsidR="00C67BD9" w:rsidRPr="0074265B">
        <w:t xml:space="preserve"> v této lokalitě</w:t>
      </w:r>
      <w:r w:rsidRPr="0074265B">
        <w:t>, přičemž případné náklady budou řešeny v rámci vyhrazené změny závazku definované v zadávacích podmínkách k veřejné zakázce</w:t>
      </w:r>
      <w:r w:rsidR="00C67BD9" w:rsidRPr="0074265B">
        <w:t xml:space="preserve"> a Objednatel detailnější podmínky ke dni účinnosti Smlouvy blíže nespecifikuje.</w:t>
      </w:r>
    </w:p>
    <w:p w14:paraId="232EB8F4" w14:textId="77777777" w:rsidR="00C67BD9" w:rsidRPr="0074265B" w:rsidRDefault="00C67BD9" w:rsidP="00C67BD9">
      <w:pPr>
        <w:pStyle w:val="Odstavecseseznamem"/>
        <w:keepLines w:val="0"/>
        <w:spacing w:after="120"/>
        <w:ind w:left="1440"/>
      </w:pPr>
    </w:p>
    <w:p w14:paraId="063DCC2D" w14:textId="1DA8476B" w:rsidR="004C4F2A" w:rsidRPr="007F71AC" w:rsidRDefault="004C4F2A" w:rsidP="004C4F2A">
      <w:pPr>
        <w:pStyle w:val="Odstavecseseznamem"/>
        <w:keepLines w:val="0"/>
        <w:numPr>
          <w:ilvl w:val="0"/>
          <w:numId w:val="18"/>
        </w:numPr>
        <w:spacing w:after="120"/>
        <w:ind w:left="714" w:hanging="357"/>
        <w:contextualSpacing w:val="0"/>
      </w:pPr>
      <w:r w:rsidRPr="0074265B">
        <w:lastRenderedPageBreak/>
        <w:t xml:space="preserve">Smluvní strany se dohodly, že Smlouva </w:t>
      </w:r>
      <w:r w:rsidR="00C67BD9" w:rsidRPr="0074265B">
        <w:t>či každá její dílčí část plnění založená na technické specifikaci služby konektivity k </w:t>
      </w:r>
      <w:proofErr w:type="spellStart"/>
      <w:r w:rsidR="00C67BD9" w:rsidRPr="0074265B">
        <w:t>Managed</w:t>
      </w:r>
      <w:proofErr w:type="spellEnd"/>
      <w:r w:rsidR="00C67BD9" w:rsidRPr="0074265B">
        <w:t xml:space="preserve"> WAN v každé jednotlivé lokalitě, </w:t>
      </w:r>
      <w:r w:rsidRPr="0074265B">
        <w:t>může být ukončena písemnou dohodou smluvních stran nebo odstoupením od Smlouvy. Objednatel je oprávněn od Smlouvy</w:t>
      </w:r>
      <w:r w:rsidR="00C67BD9" w:rsidRPr="0074265B">
        <w:t>, či její dílčí části plnění založené na technické specifikaci služby konektivity k </w:t>
      </w:r>
      <w:proofErr w:type="spellStart"/>
      <w:r w:rsidR="00C67BD9" w:rsidRPr="0074265B">
        <w:t>Managed</w:t>
      </w:r>
      <w:proofErr w:type="spellEnd"/>
      <w:r w:rsidR="00C67BD9" w:rsidRPr="0074265B">
        <w:t xml:space="preserve"> WAN v každé jednotlivé lokalitě,</w:t>
      </w:r>
      <w:r w:rsidRPr="0074265B">
        <w:t xml:space="preserve"> odstoupit v souladu s</w:t>
      </w:r>
      <w:r w:rsidR="00877601" w:rsidRPr="0074265B">
        <w:t> </w:t>
      </w:r>
      <w:r w:rsidRPr="0074265B">
        <w:t>příslušnými</w:t>
      </w:r>
      <w:r w:rsidR="00877601" w:rsidRPr="0074265B">
        <w:t xml:space="preserve"> </w:t>
      </w:r>
      <w:r w:rsidRPr="0074265B">
        <w:t>právními předpisy České republiky, dojde-li k podstatnému porušení smluvní povinnosti Poskytovatele. Poskyto</w:t>
      </w:r>
      <w:r w:rsidRPr="007F71AC">
        <w:t xml:space="preserve">vatel je oprávněn od </w:t>
      </w:r>
      <w:r w:rsidR="00FD2A15">
        <w:t>Smlouvy</w:t>
      </w:r>
      <w:r w:rsidR="00C67BD9">
        <w:t xml:space="preserve"> </w:t>
      </w:r>
      <w:r w:rsidRPr="007F71AC">
        <w:t>odstoupit pouze v případě, že Objednatel bude v prodlení se splatnou cenou služeb poskytnutých Poskytovatelem Objednateli dle této Smlouvy a Objednatel nezaplatí Poskytovateli splatnou cenu služeb ani v náhradním termínu splatnosti po předchozím písemném upozornění, ve kterém mu Poskytovatel stanoví dodatečnou lhůtu k plnění minimálně však v délce 60 dnů.</w:t>
      </w:r>
    </w:p>
    <w:p w14:paraId="0BCE91CC" w14:textId="77777777" w:rsidR="004C4F2A" w:rsidRPr="007F71AC" w:rsidRDefault="004C4F2A" w:rsidP="004C4F2A">
      <w:pPr>
        <w:pStyle w:val="Odstavecseseznamem"/>
        <w:keepLines w:val="0"/>
        <w:numPr>
          <w:ilvl w:val="0"/>
          <w:numId w:val="18"/>
        </w:numPr>
        <w:spacing w:after="120"/>
        <w:ind w:left="714" w:hanging="357"/>
        <w:contextualSpacing w:val="0"/>
      </w:pPr>
      <w:r w:rsidRPr="007F71AC">
        <w:t>Smluvní strany se dohodly, že Smlouva může být měněna pouze písemně a to vzestupně číslovanými dodatky podepsanými oprávněnými zástupci smluvních stran.</w:t>
      </w:r>
    </w:p>
    <w:p w14:paraId="0EBC0279" w14:textId="77777777" w:rsidR="007F71AC" w:rsidRPr="007F71AC" w:rsidRDefault="007F71AC" w:rsidP="007F71AC">
      <w:pPr>
        <w:pStyle w:val="Odstavecseseznamem"/>
        <w:numPr>
          <w:ilvl w:val="0"/>
          <w:numId w:val="18"/>
        </w:numPr>
        <w:contextualSpacing w:val="0"/>
      </w:pPr>
      <w:r w:rsidRPr="007F71AC">
        <w:t>Smluvní strany ujednávají, že každá ze smluvních stran může od Smlouvy odstoupit v případě, že bude u protistrany či v dodavatelském řetězci odhaleno závažné jednání proti lidským právům či všeobecně uznávaným etickým a morálním standardům.</w:t>
      </w:r>
    </w:p>
    <w:p w14:paraId="5DB79ABF" w14:textId="77777777" w:rsidR="002F0556" w:rsidRPr="00952F73" w:rsidRDefault="002F0556" w:rsidP="002F0556">
      <w:pPr>
        <w:keepLines w:val="0"/>
        <w:spacing w:after="120"/>
        <w:rPr>
          <w:highlight w:val="yellow"/>
        </w:rPr>
      </w:pPr>
    </w:p>
    <w:p w14:paraId="67B87377" w14:textId="77777777" w:rsidR="00587D5B" w:rsidRPr="007F71AC" w:rsidRDefault="00587D5B" w:rsidP="00587D5B">
      <w:pPr>
        <w:pStyle w:val="Nadpis2"/>
      </w:pPr>
      <w:bookmarkStart w:id="109" w:name="_Toc9431257"/>
      <w:bookmarkStart w:id="110" w:name="_Toc48846630"/>
      <w:r w:rsidRPr="007F71AC">
        <w:t>Cenové a platební podmínky</w:t>
      </w:r>
      <w:bookmarkEnd w:id="109"/>
      <w:bookmarkEnd w:id="110"/>
    </w:p>
    <w:p w14:paraId="2A329385" w14:textId="77777777" w:rsidR="00587D5B" w:rsidRPr="000D46C3" w:rsidRDefault="00587D5B" w:rsidP="00FD2A15">
      <w:pPr>
        <w:pStyle w:val="Odstavecseseznamem"/>
        <w:keepLines w:val="0"/>
        <w:numPr>
          <w:ilvl w:val="0"/>
          <w:numId w:val="21"/>
        </w:numPr>
        <w:spacing w:after="120"/>
        <w:ind w:left="714" w:hanging="357"/>
        <w:contextualSpacing w:val="0"/>
      </w:pPr>
      <w:r w:rsidRPr="007F71AC">
        <w:t xml:space="preserve">Poskytovatel se zavazuje poskytovat telekomunikační služby dle této </w:t>
      </w:r>
      <w:r w:rsidR="007F71AC" w:rsidRPr="007F71AC">
        <w:t>Smlouvy</w:t>
      </w:r>
      <w:r w:rsidRPr="007F71AC">
        <w:t>, za jednotkové ceny stanovené v </w:t>
      </w:r>
      <w:r w:rsidR="007F71AC" w:rsidRPr="007F71AC">
        <w:t>P</w:t>
      </w:r>
      <w:r w:rsidRPr="007F71AC">
        <w:t xml:space="preserve">říloze </w:t>
      </w:r>
      <w:r w:rsidR="007F71AC" w:rsidRPr="007F71AC">
        <w:t>č. 2 – Ceník</w:t>
      </w:r>
      <w:r w:rsidRPr="007F71AC">
        <w:t xml:space="preserve">, které se považují za ceny sjednané a jejich výše v Kč bez DPH nesmí být jakýmkoliv způsobem navyšována v průběhu trvání této </w:t>
      </w:r>
      <w:r w:rsidR="007F71AC" w:rsidRPr="007F71AC">
        <w:t>Smlouvy</w:t>
      </w:r>
      <w:r w:rsidRPr="007F71AC">
        <w:t xml:space="preserve">. K cenám </w:t>
      </w:r>
      <w:r w:rsidRPr="000D46C3">
        <w:t xml:space="preserve">uvedeným v příloze </w:t>
      </w:r>
      <w:r w:rsidR="00FD2A15" w:rsidRPr="000D46C3">
        <w:t xml:space="preserve">č. 2 – Ceník </w:t>
      </w:r>
      <w:r w:rsidRPr="000D46C3">
        <w:t>bude připočtena DPH v zákonem stanovené výši.</w:t>
      </w:r>
    </w:p>
    <w:p w14:paraId="71520F62" w14:textId="4966A697" w:rsidR="00587D5B" w:rsidRPr="000D46C3" w:rsidRDefault="00587D5B" w:rsidP="000F4051">
      <w:pPr>
        <w:pStyle w:val="Odstavecseseznamem"/>
        <w:keepLines w:val="0"/>
        <w:numPr>
          <w:ilvl w:val="0"/>
          <w:numId w:val="21"/>
        </w:numPr>
        <w:spacing w:after="120"/>
        <w:ind w:left="714" w:hanging="357"/>
        <w:contextualSpacing w:val="0"/>
      </w:pPr>
      <w:r w:rsidRPr="000D46C3">
        <w:t xml:space="preserve">Příslušné platby se uskuteční vždy na základě daňových dokladů (faktur) vystavovaných zpětně za zúčtovací období, kterým </w:t>
      </w:r>
      <w:r w:rsidR="00877601" w:rsidRPr="000D46C3">
        <w:t>je</w:t>
      </w:r>
      <w:r w:rsidRPr="000D46C3">
        <w:t xml:space="preserve"> kalendářní měsíc. Poskytovatel je oprávněn vystavovat daňové doklady vždy až po poskytnutí řádného plnění a uplynutí zúčtovacího období. </w:t>
      </w:r>
      <w:r w:rsidR="00877601" w:rsidRPr="000D46C3">
        <w:t>Přílohou daňových dokladů (faktur) musí být vždy položkový rozpis plnění jednotlivých</w:t>
      </w:r>
      <w:r w:rsidR="000051D4" w:rsidRPr="000D46C3">
        <w:t xml:space="preserve"> služeb konektivity k </w:t>
      </w:r>
      <w:proofErr w:type="spellStart"/>
      <w:r w:rsidR="000051D4" w:rsidRPr="000D46C3">
        <w:t>Managed</w:t>
      </w:r>
      <w:proofErr w:type="spellEnd"/>
      <w:r w:rsidR="000051D4" w:rsidRPr="000D46C3">
        <w:t xml:space="preserve"> WAN odpovídající stavu implementace těchto služeb. Za předpokladu, že nějaká služba konektivity nebude poskytována po celou dobu zúčtovacího období, pak Poskytovatel vystaví daňový doklad (fakturu) jen v odpovídající alikvotní částce.</w:t>
      </w:r>
    </w:p>
    <w:p w14:paraId="74251A09" w14:textId="755D44E7" w:rsidR="00587D5B" w:rsidRPr="007F71AC" w:rsidRDefault="00587D5B" w:rsidP="000F4051">
      <w:pPr>
        <w:pStyle w:val="Odstavecseseznamem"/>
        <w:keepLines w:val="0"/>
        <w:numPr>
          <w:ilvl w:val="0"/>
          <w:numId w:val="21"/>
        </w:numPr>
        <w:spacing w:after="120"/>
        <w:ind w:left="714" w:hanging="357"/>
        <w:contextualSpacing w:val="0"/>
      </w:pPr>
      <w:r w:rsidRPr="007F71AC">
        <w:t xml:space="preserve">Daňové doklady (faktury) budou splatné ve lhůtě do 30 kalendářních dnů ode dne jejich </w:t>
      </w:r>
      <w:r w:rsidR="00585A5A">
        <w:t>doručení Objednateli</w:t>
      </w:r>
      <w:r w:rsidRPr="007F71AC">
        <w:t>.</w:t>
      </w:r>
    </w:p>
    <w:p w14:paraId="4E64B9CA" w14:textId="77777777" w:rsidR="00587D5B" w:rsidRPr="007F71AC" w:rsidRDefault="00587D5B" w:rsidP="000F4051">
      <w:pPr>
        <w:pStyle w:val="Odstavecseseznamem"/>
        <w:keepLines w:val="0"/>
        <w:numPr>
          <w:ilvl w:val="0"/>
          <w:numId w:val="21"/>
        </w:numPr>
        <w:spacing w:after="120"/>
        <w:ind w:left="714" w:hanging="357"/>
        <w:contextualSpacing w:val="0"/>
      </w:pPr>
      <w:r w:rsidRPr="007F71AC">
        <w:t xml:space="preserve">Objednatel nebude poskytovat zálohy. </w:t>
      </w:r>
    </w:p>
    <w:p w14:paraId="0938513A" w14:textId="77777777" w:rsidR="00587D5B" w:rsidRPr="007F71AC" w:rsidRDefault="00587D5B" w:rsidP="000F4051">
      <w:pPr>
        <w:pStyle w:val="Odstavecseseznamem"/>
        <w:keepLines w:val="0"/>
        <w:numPr>
          <w:ilvl w:val="0"/>
          <w:numId w:val="21"/>
        </w:numPr>
        <w:spacing w:after="120"/>
        <w:ind w:left="714" w:hanging="357"/>
        <w:contextualSpacing w:val="0"/>
      </w:pPr>
      <w:r w:rsidRPr="007F71AC">
        <w:t>Dnem uskutečnění zdanitelného plnění pro poskytování služeb bude poslední den zúčtovacího období.</w:t>
      </w:r>
      <w:r w:rsidR="0000248D" w:rsidRPr="007F71AC">
        <w:t xml:space="preserve"> Zúčtovacím obdobím služeb je kalendářní měsíc.</w:t>
      </w:r>
    </w:p>
    <w:p w14:paraId="5090E58D" w14:textId="3F52226E" w:rsidR="00587D5B" w:rsidRPr="007F71AC" w:rsidRDefault="00587D5B" w:rsidP="000F4051">
      <w:pPr>
        <w:pStyle w:val="Odstavecseseznamem"/>
        <w:keepLines w:val="0"/>
        <w:numPr>
          <w:ilvl w:val="0"/>
          <w:numId w:val="21"/>
        </w:numPr>
        <w:spacing w:after="120"/>
        <w:ind w:left="714" w:hanging="357"/>
        <w:contextualSpacing w:val="0"/>
      </w:pPr>
      <w:r w:rsidRPr="007F71AC">
        <w:t>Faktury musí splňovat náležitosti dle zákona č. 235/2004 Sb., o dani z přidané hodnoty, ve</w:t>
      </w:r>
      <w:r w:rsidR="000E4811">
        <w:t> </w:t>
      </w:r>
      <w:r w:rsidRPr="007F71AC">
        <w:t xml:space="preserve">znění pozdějších předpisů. V případě, že doklady nebudou mít odpovídající náležitosti, je Objednatel oprávněn zaslat je zpět Poskytovateli k doplnění, aniž se tak dostane do prodlení se splatností. Lhůta splatnosti počíná běžet znovu od opětovného doručení náležitě doplněných či opravených dokladů Objednateli. </w:t>
      </w:r>
    </w:p>
    <w:p w14:paraId="61C33700" w14:textId="4CFF9C3E" w:rsidR="00587D5B" w:rsidRPr="007F71AC" w:rsidRDefault="00587D5B" w:rsidP="000F4051">
      <w:pPr>
        <w:pStyle w:val="Odstavecseseznamem"/>
        <w:keepLines w:val="0"/>
        <w:numPr>
          <w:ilvl w:val="0"/>
          <w:numId w:val="21"/>
        </w:numPr>
        <w:spacing w:after="120"/>
        <w:ind w:left="714" w:hanging="357"/>
        <w:contextualSpacing w:val="0"/>
      </w:pPr>
      <w:r w:rsidRPr="007F71AC">
        <w:t>Originál faktury (vyúčtování) Poskytovatel zašle Objednateli</w:t>
      </w:r>
      <w:r w:rsidR="00EB1501">
        <w:t xml:space="preserve"> v listinné podobě </w:t>
      </w:r>
      <w:r w:rsidR="00E24032">
        <w:t>na adresu uvedenou ve smlouvě nebo</w:t>
      </w:r>
      <w:r w:rsidRPr="007F71AC">
        <w:t xml:space="preserve"> v</w:t>
      </w:r>
      <w:r w:rsidR="006D594B" w:rsidRPr="007F71AC">
        <w:t xml:space="preserve"> elektronické </w:t>
      </w:r>
      <w:r w:rsidRPr="007F71AC">
        <w:t>podobě</w:t>
      </w:r>
      <w:r w:rsidR="00E24032">
        <w:t xml:space="preserve"> (Elektronická </w:t>
      </w:r>
      <w:proofErr w:type="gramStart"/>
      <w:r w:rsidR="00E24032">
        <w:t xml:space="preserve">faktura) </w:t>
      </w:r>
      <w:r w:rsidR="006D594B" w:rsidRPr="007F71AC">
        <w:t xml:space="preserve"> nejpozději</w:t>
      </w:r>
      <w:proofErr w:type="gramEnd"/>
      <w:r w:rsidR="006D594B" w:rsidRPr="007F71AC">
        <w:t xml:space="preserve"> do </w:t>
      </w:r>
      <w:r w:rsidR="007F71AC" w:rsidRPr="007F71AC">
        <w:t>deseti (10)</w:t>
      </w:r>
      <w:r w:rsidR="006D594B" w:rsidRPr="007F71AC">
        <w:t xml:space="preserve"> pracovních dní od ukončení zúčtovacího období</w:t>
      </w:r>
      <w:r w:rsidR="00585A5A">
        <w:t xml:space="preserve"> na e-mailovou adresu:</w:t>
      </w:r>
      <w:r w:rsidR="00A5517E">
        <w:t xml:space="preserve"> </w:t>
      </w:r>
      <w:r w:rsidR="00A5517E" w:rsidRPr="00715D5F">
        <w:rPr>
          <w:szCs w:val="24"/>
        </w:rPr>
        <w:t>fakturace@tsk-praha.cz</w:t>
      </w:r>
      <w:r w:rsidR="00585A5A">
        <w:t xml:space="preserve"> </w:t>
      </w:r>
      <w:r w:rsidRPr="007F71AC">
        <w:t xml:space="preserve">. </w:t>
      </w:r>
      <w:r w:rsidR="00EB1501">
        <w:t>Elektronická faktu</w:t>
      </w:r>
      <w:r w:rsidR="00E24032">
        <w:t>r</w:t>
      </w:r>
      <w:r w:rsidR="00EB1501">
        <w:t xml:space="preserve">a může být Objednateli zaslána ve formátu PDF, ISDOC (ISDOCX)  Elektronická faktura musí být opatřena zaručeným elektronickým podpisem, případně zaručenou elektronickou pečetí, obojí založené na kvalifikovaném certifikátu ve smyslu zákona č. 297/2016 Sb. o službách vytvářejících důvěru pro elektronické transakce </w:t>
      </w:r>
      <w:r w:rsidR="00EB1501">
        <w:lastRenderedPageBreak/>
        <w:t>podpisu, ve znění pozdějších předpisů, kvalifikovaný certifikát musí být vydán jedním z Ministerstvem vnitra ČR akreditovaných poskytovatelů certifikačních služeb. Není-li Elektronická faktura opatřena zaručeným elektronickým podpisem, případně zaručenou elektronickou pečetí ve smyslu předchozí věty, musí být tímto opatřen alespoň podpis odesílatele e-mailu, jehož přílohou je Elektronická faktura.  Elektronická faktura bude vyhotovena v četnosti 1 faktura – 1 soubor.</w:t>
      </w:r>
      <w:r w:rsidR="00E24032">
        <w:t xml:space="preserve">  V případě, kdy bude zaslána Objednateli Elektronická faktura, zavazuje se Poskytovatel nezasílat stejnou fakturu duplicitně v listinné podobě</w:t>
      </w:r>
    </w:p>
    <w:p w14:paraId="1921E09B" w14:textId="77777777" w:rsidR="00587D5B" w:rsidRPr="007F71AC" w:rsidRDefault="00587D5B" w:rsidP="000F4051">
      <w:pPr>
        <w:pStyle w:val="Odstavecseseznamem"/>
        <w:keepLines w:val="0"/>
        <w:numPr>
          <w:ilvl w:val="0"/>
          <w:numId w:val="21"/>
        </w:numPr>
        <w:spacing w:after="120"/>
        <w:ind w:left="714" w:hanging="357"/>
        <w:contextualSpacing w:val="0"/>
      </w:pPr>
      <w:r w:rsidRPr="007F71AC">
        <w:t xml:space="preserve">Poskytovatel prohlašuje, že není nespolehlivou osobou a ani nespolehlivým plátcem daně dle zákona č. 235/2004 Sb., o dani z přidané hodnoty, ve znění pozdějších předpisů. V případě, že se Poskytovatel stane nespolehlivou osobou nebo nespolehlivým plátcem ve smyslu tohoto zákona v průběhu realizace </w:t>
      </w:r>
      <w:r w:rsidR="007F71AC" w:rsidRPr="007F71AC">
        <w:t>Smlouvy</w:t>
      </w:r>
      <w:r w:rsidRPr="007F71AC">
        <w:t>, bude faktura za již poskytnuté služby hrazena Objednatelem tak, že:</w:t>
      </w:r>
    </w:p>
    <w:p w14:paraId="43B25979" w14:textId="77777777" w:rsidR="00587D5B" w:rsidRPr="007F71AC" w:rsidRDefault="00587D5B" w:rsidP="00664CDA">
      <w:pPr>
        <w:pStyle w:val="Odstavecseseznamem"/>
        <w:keepLines w:val="0"/>
        <w:numPr>
          <w:ilvl w:val="0"/>
          <w:numId w:val="22"/>
        </w:numPr>
        <w:spacing w:after="120"/>
        <w:ind w:left="1077" w:hanging="357"/>
        <w:contextualSpacing w:val="0"/>
      </w:pPr>
      <w:r w:rsidRPr="007F71AC">
        <w:t>část faktury vystavené Poskytovatelem odpovídající výši DPH bude uhrazena Objednatelem přímo na účet správce daně postupem dle § 109 a zákona č. 235/2004 Sb., o dani z přidané hodnoty, ve znění pozdějších předpisů, a</w:t>
      </w:r>
    </w:p>
    <w:p w14:paraId="2C1F5585" w14:textId="77777777" w:rsidR="00587D5B" w:rsidRPr="007F71AC" w:rsidRDefault="00587D5B" w:rsidP="00664CDA">
      <w:pPr>
        <w:pStyle w:val="Odstavecseseznamem"/>
        <w:keepLines w:val="0"/>
        <w:numPr>
          <w:ilvl w:val="0"/>
          <w:numId w:val="22"/>
        </w:numPr>
        <w:spacing w:after="120"/>
        <w:ind w:left="1077" w:hanging="357"/>
        <w:contextualSpacing w:val="0"/>
      </w:pPr>
      <w:r w:rsidRPr="007F71AC">
        <w:t>základ daně bude uhrazen na účet Poskytovatele.</w:t>
      </w:r>
    </w:p>
    <w:p w14:paraId="49208BA2" w14:textId="77777777" w:rsidR="00587D5B" w:rsidRPr="007F71AC" w:rsidRDefault="00587D5B" w:rsidP="005D39D9">
      <w:pPr>
        <w:pStyle w:val="Odstavecseseznamem"/>
        <w:keepNext/>
        <w:keepLines w:val="0"/>
        <w:numPr>
          <w:ilvl w:val="0"/>
          <w:numId w:val="21"/>
        </w:numPr>
        <w:spacing w:after="120"/>
        <w:ind w:left="714" w:hanging="357"/>
        <w:contextualSpacing w:val="0"/>
      </w:pPr>
      <w:r w:rsidRPr="007F71AC">
        <w:t xml:space="preserve">Poskytovatel prohlašuje, že účet uvedený v záhlaví </w:t>
      </w:r>
      <w:r w:rsidR="007F71AC" w:rsidRPr="007F71AC">
        <w:t>Smlouvy</w:t>
      </w:r>
      <w:r w:rsidRPr="007F71AC">
        <w:t xml:space="preserve"> je účtem Poskytovatele zveřejněný správcem daně způsobem umožňujícím dálkový přístup dle ustanovení § 96 odst. 2 zákona č. 235/2004, Sb., o dani z přidané hodnoty, ve znění pozdějších předpisů. V případě, že uvedený účet nebude účtem Poskytovatele zveřejněný správcem daně způsobem umožňujícím dálkový přístup, bude faktura za již poskytnuté služby hrazena Objednatelem tak, že:</w:t>
      </w:r>
    </w:p>
    <w:p w14:paraId="0099A829" w14:textId="77777777" w:rsidR="00587D5B" w:rsidRPr="007F71AC" w:rsidRDefault="00587D5B" w:rsidP="00664CDA">
      <w:pPr>
        <w:pStyle w:val="Odstavecseseznamem"/>
        <w:keepLines w:val="0"/>
        <w:numPr>
          <w:ilvl w:val="0"/>
          <w:numId w:val="22"/>
        </w:numPr>
        <w:spacing w:after="120"/>
        <w:ind w:left="1077" w:hanging="357"/>
        <w:contextualSpacing w:val="0"/>
      </w:pPr>
      <w:r w:rsidRPr="007F71AC">
        <w:t>část faktury vystavené Poskytovatelem odpovídající výši DPH bude uhrazena Objednatelem přímo na účet správce daně postupem dle § 109 a zákona č. 235/2004 Sb., o dani z přidané hodnoty, ve znění pozdějších předpisů, a</w:t>
      </w:r>
    </w:p>
    <w:p w14:paraId="21D4EC5C" w14:textId="77777777" w:rsidR="00587D5B" w:rsidRPr="007F71AC" w:rsidRDefault="00587D5B" w:rsidP="00664CDA">
      <w:pPr>
        <w:pStyle w:val="Odstavecseseznamem"/>
        <w:keepLines w:val="0"/>
        <w:numPr>
          <w:ilvl w:val="0"/>
          <w:numId w:val="22"/>
        </w:numPr>
        <w:spacing w:after="120"/>
        <w:ind w:left="1077" w:hanging="357"/>
        <w:contextualSpacing w:val="0"/>
      </w:pPr>
      <w:r w:rsidRPr="007F71AC">
        <w:t>základ daně bude uhrazen na účet Poskytovatele.</w:t>
      </w:r>
    </w:p>
    <w:p w14:paraId="007C597F" w14:textId="77777777" w:rsidR="007F71AC" w:rsidRPr="007F71AC" w:rsidRDefault="007F71AC" w:rsidP="00587D5B"/>
    <w:p w14:paraId="3D821479" w14:textId="77777777" w:rsidR="00587D5B" w:rsidRPr="007F71AC" w:rsidRDefault="00872649" w:rsidP="00587D5B">
      <w:pPr>
        <w:pStyle w:val="Nadpis2"/>
      </w:pPr>
      <w:bookmarkStart w:id="111" w:name="_Toc9431259"/>
      <w:bookmarkStart w:id="112" w:name="_Toc48846631"/>
      <w:r w:rsidRPr="007F71AC">
        <w:t>Sankce a s</w:t>
      </w:r>
      <w:r w:rsidR="00587D5B" w:rsidRPr="007F71AC">
        <w:t>mluvní pokuty</w:t>
      </w:r>
      <w:bookmarkEnd w:id="111"/>
      <w:bookmarkEnd w:id="112"/>
    </w:p>
    <w:p w14:paraId="4258320C" w14:textId="325B802E" w:rsidR="00587D5B" w:rsidRPr="000D46C3" w:rsidRDefault="00587D5B" w:rsidP="000F4051">
      <w:pPr>
        <w:pStyle w:val="Odstavecseseznamem"/>
        <w:keepLines w:val="0"/>
        <w:numPr>
          <w:ilvl w:val="0"/>
          <w:numId w:val="25"/>
        </w:numPr>
        <w:spacing w:after="120"/>
        <w:ind w:left="714" w:hanging="357"/>
        <w:contextualSpacing w:val="0"/>
      </w:pPr>
      <w:r w:rsidRPr="000D46C3">
        <w:t xml:space="preserve">V případě, že Poskytovatel nezajistí </w:t>
      </w:r>
      <w:r w:rsidR="007F71AC" w:rsidRPr="000D46C3">
        <w:t xml:space="preserve">zřízení </w:t>
      </w:r>
      <w:r w:rsidR="000051D4" w:rsidRPr="000D46C3">
        <w:t xml:space="preserve">všech požadovaných </w:t>
      </w:r>
      <w:r w:rsidR="007F71AC" w:rsidRPr="000D46C3">
        <w:t>služ</w:t>
      </w:r>
      <w:r w:rsidR="000051D4" w:rsidRPr="000D46C3">
        <w:t>e</w:t>
      </w:r>
      <w:r w:rsidR="007F71AC" w:rsidRPr="000D46C3">
        <w:t>b</w:t>
      </w:r>
      <w:r w:rsidR="000051D4" w:rsidRPr="000D46C3">
        <w:t xml:space="preserve"> konektivity k </w:t>
      </w:r>
      <w:proofErr w:type="spellStart"/>
      <w:r w:rsidR="000051D4" w:rsidRPr="000D46C3">
        <w:t>Managed</w:t>
      </w:r>
      <w:proofErr w:type="spellEnd"/>
      <w:r w:rsidR="000051D4" w:rsidRPr="000D46C3">
        <w:t xml:space="preserve"> WAN</w:t>
      </w:r>
      <w:r w:rsidR="007F71AC" w:rsidRPr="000D46C3">
        <w:t xml:space="preserve"> v lokalitách Objednatele</w:t>
      </w:r>
      <w:r w:rsidR="000051D4" w:rsidRPr="000D46C3">
        <w:t xml:space="preserve"> v rámci </w:t>
      </w:r>
      <w:r w:rsidRPr="000D46C3">
        <w:t>lhůt uveden</w:t>
      </w:r>
      <w:r w:rsidR="000051D4" w:rsidRPr="000D46C3">
        <w:t>ých</w:t>
      </w:r>
      <w:r w:rsidRPr="000D46C3">
        <w:t xml:space="preserve"> v závazném návrhu implementačního projektu, který je </w:t>
      </w:r>
      <w:r w:rsidR="000051D4" w:rsidRPr="000D46C3">
        <w:t xml:space="preserve">nedílnou součástí </w:t>
      </w:r>
      <w:r w:rsidR="007F71AC" w:rsidRPr="000D46C3">
        <w:t>Přílo</w:t>
      </w:r>
      <w:r w:rsidR="000051D4" w:rsidRPr="000D46C3">
        <w:t>hy</w:t>
      </w:r>
      <w:r w:rsidR="007F71AC" w:rsidRPr="000D46C3">
        <w:t xml:space="preserve"> 1 – Podrobné vymezení předmětu plnění veřejné zakázky</w:t>
      </w:r>
      <w:r w:rsidRPr="000D46C3">
        <w:t xml:space="preserve">, je </w:t>
      </w:r>
      <w:r w:rsidR="000051D4" w:rsidRPr="000D46C3">
        <w:t xml:space="preserve">Poskytovatel </w:t>
      </w:r>
      <w:r w:rsidRPr="000D46C3">
        <w:t xml:space="preserve">povinen zaplatit Objednateli smluvní pokutu ve výši </w:t>
      </w:r>
      <w:r w:rsidR="004C5723" w:rsidRPr="000D46C3">
        <w:t>10</w:t>
      </w:r>
      <w:r w:rsidR="00EF0867">
        <w:t xml:space="preserve"> </w:t>
      </w:r>
      <w:r w:rsidR="004C5723" w:rsidRPr="000D46C3">
        <w:t xml:space="preserve">% z měsíční ceny konkrétní předmětné služby </w:t>
      </w:r>
      <w:r w:rsidRPr="000D46C3">
        <w:t xml:space="preserve">za každý započatý den prodlení </w:t>
      </w:r>
      <w:r w:rsidR="004C5723" w:rsidRPr="000D46C3">
        <w:t xml:space="preserve">se zřízením služby </w:t>
      </w:r>
      <w:r w:rsidRPr="000D46C3">
        <w:t>po uvedeném termínu.</w:t>
      </w:r>
    </w:p>
    <w:p w14:paraId="4C84DA03" w14:textId="47D07D26" w:rsidR="00872649" w:rsidRPr="007F71AC" w:rsidRDefault="00872649" w:rsidP="000F4051">
      <w:pPr>
        <w:pStyle w:val="Odstavecseseznamem"/>
        <w:keepLines w:val="0"/>
        <w:numPr>
          <w:ilvl w:val="0"/>
          <w:numId w:val="25"/>
        </w:numPr>
        <w:spacing w:after="120"/>
        <w:contextualSpacing w:val="0"/>
      </w:pPr>
      <w:r w:rsidRPr="000D46C3">
        <w:t xml:space="preserve">Při nedodržení splatnosti daňového dokladu </w:t>
      </w:r>
      <w:r w:rsidR="003353B4">
        <w:t xml:space="preserve">má </w:t>
      </w:r>
      <w:r w:rsidR="003353B4" w:rsidRPr="000D46C3">
        <w:t>Poskytovatel</w:t>
      </w:r>
      <w:r w:rsidR="003353B4">
        <w:t xml:space="preserve"> právo požadovat po</w:t>
      </w:r>
      <w:r w:rsidR="003353B4" w:rsidRPr="000D46C3">
        <w:t xml:space="preserve"> </w:t>
      </w:r>
      <w:r w:rsidRPr="000D46C3">
        <w:t>Objednatel</w:t>
      </w:r>
      <w:r w:rsidR="003353B4">
        <w:t>i zaplacení</w:t>
      </w:r>
      <w:r w:rsidRPr="000D46C3">
        <w:t xml:space="preserve"> úrok</w:t>
      </w:r>
      <w:r w:rsidR="003353B4">
        <w:t>u</w:t>
      </w:r>
      <w:r w:rsidRPr="000D46C3">
        <w:t xml:space="preserve"> z prodlení</w:t>
      </w:r>
      <w:r w:rsidRPr="007F71AC">
        <w:t xml:space="preserve"> ve výši stanovené právními předpisy.</w:t>
      </w:r>
    </w:p>
    <w:p w14:paraId="1FAC9543" w14:textId="245DE7AF" w:rsidR="004C5723" w:rsidRPr="007F71AC" w:rsidRDefault="004C5723" w:rsidP="000F4051">
      <w:pPr>
        <w:pStyle w:val="Odstavecseseznamem"/>
        <w:keepLines w:val="0"/>
        <w:numPr>
          <w:ilvl w:val="0"/>
          <w:numId w:val="25"/>
        </w:numPr>
        <w:spacing w:after="120"/>
        <w:contextualSpacing w:val="0"/>
      </w:pPr>
      <w:r w:rsidRPr="007F71AC">
        <w:t xml:space="preserve">Smluvní pokuty jsou splatné do 15 dnů od doručení výzvy k zaplacení </w:t>
      </w:r>
      <w:r w:rsidR="00585A5A">
        <w:t>Poskytovateli</w:t>
      </w:r>
      <w:r w:rsidRPr="007F71AC">
        <w:t>.</w:t>
      </w:r>
    </w:p>
    <w:p w14:paraId="3AE6DB98" w14:textId="77777777" w:rsidR="004C5723" w:rsidRPr="007F71AC" w:rsidRDefault="004C5723" w:rsidP="00587D5B"/>
    <w:p w14:paraId="45832F29" w14:textId="77777777" w:rsidR="00587D5B" w:rsidRPr="007F71AC" w:rsidRDefault="00587D5B" w:rsidP="00587D5B">
      <w:pPr>
        <w:pStyle w:val="Nadpis2"/>
      </w:pPr>
      <w:bookmarkStart w:id="113" w:name="_Toc9431260"/>
      <w:bookmarkStart w:id="114" w:name="_Toc48846632"/>
      <w:r w:rsidRPr="007F71AC">
        <w:t>Poddodavatelé</w:t>
      </w:r>
      <w:bookmarkEnd w:id="113"/>
      <w:bookmarkEnd w:id="114"/>
    </w:p>
    <w:p w14:paraId="54B502AC" w14:textId="77777777" w:rsidR="00587D5B" w:rsidRPr="007F71AC" w:rsidRDefault="00587D5B" w:rsidP="000F4051">
      <w:pPr>
        <w:pStyle w:val="Odstavecseseznamem"/>
        <w:keepLines w:val="0"/>
        <w:numPr>
          <w:ilvl w:val="0"/>
          <w:numId w:val="26"/>
        </w:numPr>
        <w:spacing w:after="120"/>
        <w:contextualSpacing w:val="0"/>
      </w:pPr>
      <w:r w:rsidRPr="007F71AC">
        <w:t>Poskytovatel je oprávněn pověřit provedením části díla třetí osobu (poddodavatele), v tomto případě však Poskytovatel odpovídá za činnost poddodavatele tak, jakoby dílo prováděl sám.</w:t>
      </w:r>
    </w:p>
    <w:p w14:paraId="3F3464F7" w14:textId="77777777" w:rsidR="00587D5B" w:rsidRDefault="00587D5B" w:rsidP="000F4051">
      <w:pPr>
        <w:pStyle w:val="Odstavecseseznamem"/>
        <w:keepLines w:val="0"/>
        <w:numPr>
          <w:ilvl w:val="0"/>
          <w:numId w:val="26"/>
        </w:numPr>
        <w:spacing w:after="120"/>
        <w:contextualSpacing w:val="0"/>
      </w:pPr>
      <w:r w:rsidRPr="007F71AC">
        <w:t>Poskytovatel je povinen zabezpečit ve svých poddodavatelských smlouvách splnění všech povinností vyplývajících Poskytovateli z</w:t>
      </w:r>
      <w:r w:rsidR="007F71AC" w:rsidRPr="007F71AC">
        <w:t> této Smlouvy</w:t>
      </w:r>
      <w:r w:rsidRPr="007F71AC">
        <w:t>.</w:t>
      </w:r>
    </w:p>
    <w:p w14:paraId="18952AF1" w14:textId="4B5E86BC" w:rsidR="00E24032" w:rsidRDefault="00E24032" w:rsidP="00EC391B">
      <w:pPr>
        <w:pStyle w:val="Nadpis2"/>
      </w:pPr>
      <w:r>
        <w:lastRenderedPageBreak/>
        <w:t>Vyšší moc, prodlení smluvních stran</w:t>
      </w:r>
    </w:p>
    <w:p w14:paraId="2D9D1799" w14:textId="0519DEE7" w:rsidR="00E24032" w:rsidRDefault="00E24032" w:rsidP="00EC391B">
      <w:pPr>
        <w:pStyle w:val="Odstavecseseznamem"/>
        <w:keepLines w:val="0"/>
        <w:numPr>
          <w:ilvl w:val="0"/>
          <w:numId w:val="42"/>
        </w:numPr>
        <w:spacing w:after="120"/>
        <w:contextualSpacing w:val="0"/>
      </w:pPr>
      <w:r w:rsidRPr="006C6C30">
        <w:t xml:space="preserve">Pokud některé ze </w:t>
      </w:r>
      <w:r>
        <w:t>S</w:t>
      </w:r>
      <w:r w:rsidRPr="006C6C30">
        <w:t xml:space="preserve">tran brání ve splnění jakékoli její povinnosti </w:t>
      </w:r>
      <w:r>
        <w:t>ze</w:t>
      </w:r>
      <w:r w:rsidRPr="006C6C30">
        <w:t xml:space="preserve"> </w:t>
      </w:r>
      <w:r>
        <w:t>S</w:t>
      </w:r>
      <w:r w:rsidRPr="006C6C30">
        <w:t>mlouvy překážka v</w:t>
      </w:r>
      <w:r w:rsidR="000E4811">
        <w:t> </w:t>
      </w:r>
      <w:r w:rsidRPr="006C6C30">
        <w:t xml:space="preserve">podobě vyšší moci, nebude tato </w:t>
      </w:r>
      <w:r>
        <w:t>S</w:t>
      </w:r>
      <w:r w:rsidRPr="006C6C30">
        <w:t>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7E9F1D53" w14:textId="77777777" w:rsidR="00E24032" w:rsidRDefault="00E24032" w:rsidP="00EC391B">
      <w:pPr>
        <w:pStyle w:val="Odstavecseseznamem"/>
        <w:keepLines w:val="0"/>
        <w:numPr>
          <w:ilvl w:val="0"/>
          <w:numId w:val="42"/>
        </w:numPr>
        <w:spacing w:after="120"/>
        <w:contextualSpacing w:val="0"/>
      </w:pPr>
      <w:r w:rsidRPr="006C6C30">
        <w:t xml:space="preserve">Vyšší mocí se pro účely této </w:t>
      </w:r>
      <w:r>
        <w:t>S</w:t>
      </w:r>
      <w:r w:rsidRPr="006C6C30">
        <w:t xml:space="preserve">mlouvy rozumí mimořádná událost, okolnost nebo překážka, kterou příslušná </w:t>
      </w:r>
      <w:r>
        <w:t>S</w:t>
      </w:r>
      <w:r w:rsidRPr="006C6C30">
        <w:t>trana při vynaložení náležité péče nemohla před uzavřením</w:t>
      </w:r>
      <w:r>
        <w:t xml:space="preserve"> této S</w:t>
      </w:r>
      <w:r w:rsidRPr="006C6C30">
        <w:t xml:space="preserve">mlouvy předvídat ani jí předejít a která je mimo jakoukoliv kontrolu takové </w:t>
      </w:r>
      <w:r>
        <w:t>S</w:t>
      </w:r>
      <w:r w:rsidRPr="006C6C30">
        <w:t xml:space="preserve">trany a nebyla způsobena úmyslně ani z nedbalosti jednáním nebo opomenutím této </w:t>
      </w:r>
      <w:r>
        <w:t>S</w:t>
      </w:r>
      <w:r w:rsidRPr="006C6C30">
        <w:t>trany. Takovými událostmi, okolnostmi nebo překážkami jsou zejména, nikoliv však výlučně:</w:t>
      </w:r>
    </w:p>
    <w:p w14:paraId="3934E3B3" w14:textId="77777777" w:rsidR="00E24032" w:rsidRDefault="00E24032" w:rsidP="00EC391B">
      <w:pPr>
        <w:pStyle w:val="Odstavecseseznamem"/>
        <w:keepLines w:val="0"/>
        <w:numPr>
          <w:ilvl w:val="1"/>
          <w:numId w:val="42"/>
        </w:numPr>
        <w:spacing w:after="120"/>
        <w:contextualSpacing w:val="0"/>
      </w:pPr>
      <w:r w:rsidRPr="006E7F0C">
        <w:t>živelné události – zemětřesení, záplavy, vichřice atd.;</w:t>
      </w:r>
    </w:p>
    <w:p w14:paraId="3D102F1B" w14:textId="77777777" w:rsidR="00E24032" w:rsidRDefault="00E24032" w:rsidP="00EC391B">
      <w:pPr>
        <w:pStyle w:val="Odstavecseseznamem"/>
        <w:keepLines w:val="0"/>
        <w:numPr>
          <w:ilvl w:val="1"/>
          <w:numId w:val="42"/>
        </w:numPr>
        <w:spacing w:after="120"/>
        <w:contextualSpacing w:val="0"/>
      </w:pPr>
      <w:r w:rsidRPr="006C6C30">
        <w:t>události související s činností člověka – např. války, občanské nepokoje, havárie letadel, radioaktivní zamoření štěpným materiálem nebo radioaktivním odpadem, nikoli však stávky zaměstnanců, hospodářské poměry a podobné okolnosti související s činností Strany, která se Vyšší moci dovolává;</w:t>
      </w:r>
    </w:p>
    <w:p w14:paraId="30EBF9EC" w14:textId="58392757" w:rsidR="00E24032" w:rsidRPr="00DC07EC" w:rsidRDefault="00E24032" w:rsidP="00EC391B">
      <w:pPr>
        <w:pStyle w:val="Odstavecseseznamem"/>
        <w:keepLines w:val="0"/>
        <w:numPr>
          <w:ilvl w:val="1"/>
          <w:numId w:val="42"/>
        </w:numPr>
        <w:spacing w:after="120"/>
        <w:contextualSpacing w:val="0"/>
        <w:rPr>
          <w:rStyle w:val="normaltextrun"/>
        </w:rPr>
      </w:pPr>
      <w:r w:rsidRPr="006C6C30">
        <w:rPr>
          <w:rStyle w:val="normaltextrun"/>
          <w:sz w:val="24"/>
          <w:shd w:val="clear" w:color="auto" w:fill="FFFFFF"/>
        </w:rPr>
        <w:t>epidemie, karanténa, či krizová a další opatření orgánů veřejné moci, a to</w:t>
      </w:r>
      <w:r w:rsidR="000E4811">
        <w:rPr>
          <w:rStyle w:val="normaltextrun"/>
          <w:sz w:val="24"/>
          <w:shd w:val="clear" w:color="auto" w:fill="FFFFFF"/>
        </w:rPr>
        <w:t xml:space="preserve"> </w:t>
      </w:r>
      <w:r w:rsidRPr="006C6C30">
        <w:rPr>
          <w:rStyle w:val="normaltextrun"/>
          <w:sz w:val="24"/>
          <w:u w:val="single"/>
          <w:shd w:val="clear" w:color="auto" w:fill="FFFFFF"/>
        </w:rPr>
        <w:t>zejména</w:t>
      </w:r>
      <w:r w:rsidRPr="006C6C30">
        <w:rPr>
          <w:rStyle w:val="normaltextrun"/>
          <w:sz w:val="24"/>
          <w:shd w:val="clear" w:color="auto" w:fill="FFFFFF"/>
        </w:rPr>
        <w:t xml:space="preserve"> </w:t>
      </w:r>
      <w:r w:rsidRPr="00EC391B">
        <w:t>epidemie</w:t>
      </w:r>
      <w:r w:rsidR="000E4811">
        <w:t xml:space="preserve"> </w:t>
      </w:r>
      <w:proofErr w:type="spellStart"/>
      <w:r w:rsidRPr="006C6C30">
        <w:rPr>
          <w:rStyle w:val="spellingerror"/>
          <w:rFonts w:eastAsiaTheme="minorEastAsia"/>
          <w:sz w:val="24"/>
          <w:shd w:val="clear" w:color="auto" w:fill="FFFFFF"/>
        </w:rPr>
        <w:t>koronaviru</w:t>
      </w:r>
      <w:proofErr w:type="spellEnd"/>
      <w:r w:rsidR="000E4811">
        <w:rPr>
          <w:rStyle w:val="spellingerror"/>
          <w:rFonts w:eastAsiaTheme="minorEastAsia"/>
          <w:sz w:val="24"/>
          <w:shd w:val="clear" w:color="auto" w:fill="FFFFFF"/>
        </w:rPr>
        <w:t xml:space="preserve"> </w:t>
      </w:r>
      <w:r w:rsidRPr="006C6C30">
        <w:rPr>
          <w:rStyle w:val="normaltextrun"/>
          <w:sz w:val="24"/>
          <w:shd w:val="clear" w:color="auto" w:fill="FFFFFF"/>
        </w:rPr>
        <w:t>označovaného jako</w:t>
      </w:r>
      <w:r w:rsidR="000E4811">
        <w:rPr>
          <w:rStyle w:val="normaltextrun"/>
          <w:sz w:val="24"/>
          <w:shd w:val="clear" w:color="auto" w:fill="FFFFFF"/>
        </w:rPr>
        <w:t xml:space="preserve"> </w:t>
      </w:r>
      <w:r w:rsidRPr="006C6C30">
        <w:rPr>
          <w:rStyle w:val="normaltextrun"/>
          <w:sz w:val="24"/>
          <w:u w:val="single"/>
          <w:shd w:val="clear" w:color="auto" w:fill="FFFFFF"/>
        </w:rPr>
        <w:t>SARS CoV-2</w:t>
      </w:r>
      <w:r w:rsidR="000E4811">
        <w:rPr>
          <w:rStyle w:val="normaltextrun"/>
          <w:sz w:val="24"/>
          <w:u w:val="single"/>
          <w:shd w:val="clear" w:color="auto" w:fill="FFFFFF"/>
        </w:rPr>
        <w:t xml:space="preserve"> </w:t>
      </w:r>
      <w:r w:rsidR="000E4811">
        <w:rPr>
          <w:rStyle w:val="normaltextrun"/>
          <w:sz w:val="24"/>
          <w:shd w:val="clear" w:color="auto" w:fill="FFFFFF"/>
        </w:rPr>
        <w:t xml:space="preserve"> </w:t>
      </w:r>
      <w:r w:rsidRPr="006C6C30">
        <w:rPr>
          <w:rStyle w:val="normaltextrun"/>
          <w:sz w:val="24"/>
          <w:shd w:val="clear" w:color="auto" w:fill="FFFFFF"/>
        </w:rPr>
        <w:t>(způsobujícího nemoc COVID-19, jak může být virus</w:t>
      </w:r>
      <w:r w:rsidR="000E4811">
        <w:rPr>
          <w:rStyle w:val="normaltextrun"/>
          <w:sz w:val="24"/>
          <w:shd w:val="clear" w:color="auto" w:fill="FFFFFF"/>
        </w:rPr>
        <w:t xml:space="preserve">  n</w:t>
      </w:r>
      <w:r w:rsidRPr="006C6C30">
        <w:rPr>
          <w:rStyle w:val="normaltextrun"/>
          <w:sz w:val="24"/>
          <w:shd w:val="clear" w:color="auto" w:fill="FFFFFF"/>
        </w:rPr>
        <w:t>ěkdy</w:t>
      </w:r>
      <w:r w:rsidR="000E4811">
        <w:rPr>
          <w:rStyle w:val="normaltextrun"/>
          <w:sz w:val="24"/>
          <w:shd w:val="clear" w:color="auto" w:fill="FFFFFF"/>
        </w:rPr>
        <w:t xml:space="preserve"> </w:t>
      </w:r>
      <w:r w:rsidRPr="006C6C30">
        <w:rPr>
          <w:rStyle w:val="normaltextrun"/>
          <w:sz w:val="24"/>
          <w:shd w:val="clear" w:color="auto" w:fill="FFFFFF"/>
        </w:rPr>
        <w:t>také</w:t>
      </w:r>
      <w:r w:rsidR="000E4811">
        <w:rPr>
          <w:rStyle w:val="normaltextrun"/>
          <w:sz w:val="24"/>
          <w:shd w:val="clear" w:color="auto" w:fill="FFFFFF"/>
        </w:rPr>
        <w:t xml:space="preserve"> </w:t>
      </w:r>
      <w:r w:rsidRPr="006C6C30">
        <w:rPr>
          <w:rStyle w:val="normaltextrun"/>
          <w:sz w:val="24"/>
          <w:shd w:val="clear" w:color="auto" w:fill="FFFFFF"/>
        </w:rPr>
        <w:t>v praxi</w:t>
      </w:r>
      <w:r w:rsidR="000E4811">
        <w:rPr>
          <w:rStyle w:val="normaltextrun"/>
          <w:sz w:val="24"/>
          <w:shd w:val="clear" w:color="auto" w:fill="FFFFFF"/>
        </w:rPr>
        <w:t xml:space="preserve"> </w:t>
      </w:r>
      <w:r w:rsidRPr="006C6C30">
        <w:rPr>
          <w:rStyle w:val="normaltextrun"/>
          <w:sz w:val="24"/>
          <w:shd w:val="clear" w:color="auto" w:fill="FFFFFF"/>
        </w:rPr>
        <w:t>označován), a s tím související existující</w:t>
      </w:r>
      <w:r w:rsidR="000E4811">
        <w:rPr>
          <w:rStyle w:val="normaltextrun"/>
          <w:sz w:val="24"/>
          <w:shd w:val="clear" w:color="auto" w:fill="FFFFFF"/>
        </w:rPr>
        <w:t xml:space="preserve"> </w:t>
      </w:r>
      <w:r w:rsidRPr="006C6C30">
        <w:rPr>
          <w:rStyle w:val="normaltextrun"/>
          <w:sz w:val="24"/>
          <w:shd w:val="clear" w:color="auto" w:fill="FFFFFF"/>
        </w:rPr>
        <w:t>či budoucí krizová opatření, jiná opatření, nové právní předpisy, správní akty či zásahy orgánů veřejné moci České republiky či jiných států</w:t>
      </w:r>
      <w:r>
        <w:rPr>
          <w:rStyle w:val="normaltextrun"/>
          <w:sz w:val="24"/>
          <w:shd w:val="clear" w:color="auto" w:fill="FFFFFF"/>
        </w:rPr>
        <w:t>, zejména dle zákona č. 240/2000 Sb., o krizovém řízení a o změně některých zákonů, ve znění pozdějších předpisů, či jiných relevantních právních předpisů;</w:t>
      </w:r>
    </w:p>
    <w:p w14:paraId="67DFA7C7" w14:textId="77777777" w:rsidR="00E24032" w:rsidRDefault="00E24032" w:rsidP="00EC391B">
      <w:pPr>
        <w:pStyle w:val="Odstavecseseznamem"/>
        <w:keepLines w:val="0"/>
        <w:numPr>
          <w:ilvl w:val="1"/>
          <w:numId w:val="42"/>
        </w:numPr>
        <w:spacing w:after="120"/>
        <w:contextualSpacing w:val="0"/>
      </w:pPr>
      <w:r w:rsidRPr="006C6C30">
        <w:t xml:space="preserve">obecně závazné akty státních a místních orgánů – zákony, nařízení, vyhlášky atd., včetně pokynů Objednatele z nich nezbytně vycházejících, nikoli však správní, soudní nebo jiná rozhodnutí v konkrétní věci vydaná k tíži smluvní strany dovolávající se zásahu vyšší moci, pokud je důvodem jejich vydání porušení právní povinnosti touto </w:t>
      </w:r>
      <w:r>
        <w:t>St</w:t>
      </w:r>
      <w:r w:rsidRPr="006C6C30">
        <w:t>ranou nebo její nedbalost.</w:t>
      </w:r>
    </w:p>
    <w:p w14:paraId="0A345D5B" w14:textId="23A72513" w:rsidR="00E24032" w:rsidRDefault="00E24032" w:rsidP="00EC391B">
      <w:pPr>
        <w:pStyle w:val="Odstavecseseznamem"/>
        <w:keepLines w:val="0"/>
        <w:numPr>
          <w:ilvl w:val="0"/>
          <w:numId w:val="42"/>
        </w:numPr>
        <w:spacing w:after="120"/>
        <w:contextualSpacing w:val="0"/>
      </w:pPr>
      <w:r w:rsidRPr="006C6C30">
        <w:t>Pro vyloučení pochybností se uvádí, že za vyšší moc se nepovažuje jakékoliv prodlení s</w:t>
      </w:r>
      <w:r w:rsidR="000E4811">
        <w:t> </w:t>
      </w:r>
      <w:r w:rsidRPr="006C6C30">
        <w:t xml:space="preserve">plněním závazků kteréhokoli z poddodavatelů </w:t>
      </w:r>
      <w:r>
        <w:t>Z</w:t>
      </w:r>
      <w:r w:rsidRPr="006C6C30">
        <w:t xml:space="preserve">hotovitele, jakož ani finanční situace, insolvence, reorganizace, konkurs, vyrovnání, likvidace či jiná obdobná událost týkající se </w:t>
      </w:r>
      <w:r>
        <w:t>Z</w:t>
      </w:r>
      <w:r w:rsidRPr="006C6C30">
        <w:t>hotovitele nebo jakéhokoliv jeho poddoda</w:t>
      </w:r>
      <w:r>
        <w:t>vatele nebo exekuce na majetek Z</w:t>
      </w:r>
      <w:r w:rsidRPr="006C6C30">
        <w:t xml:space="preserve">hotovitele nebo jakéhokoliv smluvního dodavatele </w:t>
      </w:r>
      <w:r>
        <w:t>Z</w:t>
      </w:r>
      <w:r w:rsidRPr="006C6C30">
        <w:t>hotovitele.</w:t>
      </w:r>
    </w:p>
    <w:p w14:paraId="15EE1A4B" w14:textId="5E461607" w:rsidR="00E24032" w:rsidRDefault="00E24032" w:rsidP="00EC391B">
      <w:pPr>
        <w:pStyle w:val="Odstavecseseznamem"/>
        <w:keepLines w:val="0"/>
        <w:numPr>
          <w:ilvl w:val="0"/>
          <w:numId w:val="42"/>
        </w:numPr>
        <w:spacing w:after="120"/>
        <w:contextualSpacing w:val="0"/>
      </w:pPr>
      <w:r>
        <w:t>S</w:t>
      </w:r>
      <w:r w:rsidRPr="006C6C30">
        <w:t xml:space="preserve">trana dotčená vyšší mocí je povinna informovat druhou </w:t>
      </w:r>
      <w:r>
        <w:t>S</w:t>
      </w:r>
      <w:r w:rsidRPr="006C6C30">
        <w:t>tranu o existenci překážky v</w:t>
      </w:r>
      <w:r w:rsidR="000E4811">
        <w:t> </w:t>
      </w:r>
      <w:r w:rsidRPr="006C6C30">
        <w:t xml:space="preserve">podobě vyšší moci bez zbytečného odkladu a dále podniknout veškeré kroky, které lze po takové </w:t>
      </w:r>
      <w:r>
        <w:t>S</w:t>
      </w:r>
      <w:r w:rsidRPr="006C6C30">
        <w:t xml:space="preserve">traně rozumně požadovat, aby se zmírnil vliv vyšší moci na plnění povinností dle </w:t>
      </w:r>
      <w:r>
        <w:t>S</w:t>
      </w:r>
      <w:r w:rsidRPr="006C6C30">
        <w:t>mlouvy.</w:t>
      </w:r>
    </w:p>
    <w:p w14:paraId="6A73657E" w14:textId="77777777" w:rsidR="00E24032" w:rsidRDefault="00E24032" w:rsidP="00EC391B">
      <w:pPr>
        <w:pStyle w:val="Odstavecseseznamem"/>
        <w:keepLines w:val="0"/>
        <w:numPr>
          <w:ilvl w:val="0"/>
          <w:numId w:val="42"/>
        </w:numPr>
        <w:spacing w:after="120"/>
        <w:contextualSpacing w:val="0"/>
      </w:pPr>
      <w:r w:rsidRPr="006C6C30">
        <w:t>Pokud bude zásah vyšší moci přetrvávat déle než</w:t>
      </w:r>
      <w:r w:rsidRPr="00704A18">
        <w:t xml:space="preserve"> 6 (slovy šest) měsíců</w:t>
      </w:r>
      <w:r>
        <w:t>, je kterákoliv ze Stran oprávněna od této S</w:t>
      </w:r>
      <w:r w:rsidRPr="006C6C30">
        <w:t xml:space="preserve">mlouvy odstoupit. Na základě odstoupení od této </w:t>
      </w:r>
      <w:r>
        <w:t>S</w:t>
      </w:r>
      <w:r w:rsidRPr="006C6C30">
        <w:t xml:space="preserve">mlouvy z tohoto důvodu nevznikají druhé </w:t>
      </w:r>
      <w:r>
        <w:t>S</w:t>
      </w:r>
      <w:r w:rsidRPr="006C6C30">
        <w:t xml:space="preserve">traně žádné nároky na náhradu škody nebo smluvní pokuty, jež jinak tato </w:t>
      </w:r>
      <w:r>
        <w:t>S</w:t>
      </w:r>
      <w:r w:rsidRPr="006C6C30">
        <w:t xml:space="preserve">mlouva může s odstoupením spojovat, nejsou však dotčeny nároky </w:t>
      </w:r>
      <w:r>
        <w:t>S</w:t>
      </w:r>
      <w:r w:rsidRPr="006C6C30">
        <w:t>tran řádně vzniklé do té doby.</w:t>
      </w:r>
    </w:p>
    <w:p w14:paraId="68098017" w14:textId="77777777" w:rsidR="00E24032" w:rsidRPr="00276894" w:rsidRDefault="00E24032" w:rsidP="00EC391B">
      <w:pPr>
        <w:pStyle w:val="Odstavecseseznamem"/>
        <w:keepLines w:val="0"/>
        <w:numPr>
          <w:ilvl w:val="0"/>
          <w:numId w:val="42"/>
        </w:numPr>
        <w:spacing w:after="120"/>
        <w:contextualSpacing w:val="0"/>
      </w:pPr>
      <w:r w:rsidRPr="006C6C30">
        <w:t xml:space="preserve">Žádná </w:t>
      </w:r>
      <w:bookmarkStart w:id="115" w:name="_DV_M343"/>
      <w:bookmarkEnd w:id="115"/>
      <w:r>
        <w:t>S</w:t>
      </w:r>
      <w:r w:rsidRPr="006C6C30">
        <w:t xml:space="preserve">trana není odpovědná za prodlení se splněním svého závazku v případě, že i druhá </w:t>
      </w:r>
      <w:bookmarkStart w:id="116" w:name="_DV_M344"/>
      <w:bookmarkEnd w:id="116"/>
      <w:r>
        <w:t>S</w:t>
      </w:r>
      <w:r w:rsidRPr="006C6C30">
        <w:t xml:space="preserve">trana je v prodlení se splněním svého </w:t>
      </w:r>
      <w:proofErr w:type="spellStart"/>
      <w:r w:rsidRPr="006C6C30">
        <w:t>synallagmatického</w:t>
      </w:r>
      <w:proofErr w:type="spellEnd"/>
      <w:r w:rsidRPr="006C6C30">
        <w:t xml:space="preserve"> závazku.</w:t>
      </w:r>
    </w:p>
    <w:p w14:paraId="58122175" w14:textId="77777777" w:rsidR="00587D5B" w:rsidRPr="00232693" w:rsidRDefault="00587D5B" w:rsidP="00587D5B"/>
    <w:p w14:paraId="4A9A7B84" w14:textId="77777777" w:rsidR="00587D5B" w:rsidRPr="00232693" w:rsidRDefault="00587D5B" w:rsidP="00587D5B">
      <w:pPr>
        <w:pStyle w:val="Nadpis2"/>
      </w:pPr>
      <w:bookmarkStart w:id="117" w:name="_Toc9431261"/>
      <w:bookmarkStart w:id="118" w:name="_Toc48846633"/>
      <w:r w:rsidRPr="00232693">
        <w:lastRenderedPageBreak/>
        <w:t>Ostatní ujednání</w:t>
      </w:r>
      <w:bookmarkEnd w:id="117"/>
      <w:bookmarkEnd w:id="118"/>
    </w:p>
    <w:p w14:paraId="23815404" w14:textId="41C7F95D" w:rsidR="004C5723" w:rsidRPr="00232693" w:rsidRDefault="004C5723" w:rsidP="000F4051">
      <w:pPr>
        <w:pStyle w:val="Odstavecseseznamem"/>
        <w:numPr>
          <w:ilvl w:val="0"/>
          <w:numId w:val="29"/>
        </w:numPr>
        <w:ind w:left="714" w:hanging="357"/>
        <w:contextualSpacing w:val="0"/>
      </w:pPr>
      <w:r w:rsidRPr="00232693">
        <w:t xml:space="preserve">Poskytovatel podpisem této </w:t>
      </w:r>
      <w:r w:rsidR="007F71AC" w:rsidRPr="00232693">
        <w:t>Smlouvy</w:t>
      </w:r>
      <w:r w:rsidRPr="00232693">
        <w:t xml:space="preserve"> souhlasí s</w:t>
      </w:r>
      <w:r w:rsidR="00872649" w:rsidRPr="00232693">
        <w:t xml:space="preserve"> jejím </w:t>
      </w:r>
      <w:r w:rsidRPr="00232693">
        <w:t xml:space="preserve">uveřejněním a všech jejích případných dodatků v Registru smluv, a to v rozsahu a způsobem stanoveným zákonem č. 340/2015 Sb., o zvláštních podmínkách účinnosti některých smluv, uveřejňování těchto smluv a o registru smluv (zákon o registru smluv), ve znění pozdějších předpisů. Uveřejnění této </w:t>
      </w:r>
      <w:r w:rsidR="007F71AC" w:rsidRPr="00232693">
        <w:t>S</w:t>
      </w:r>
      <w:r w:rsidRPr="00232693">
        <w:t xml:space="preserve">mlouvy či jejích dodatků zajistí Objednatel. Smluvní strany výslovně prohlašují, že skutečnosti uvedené v této </w:t>
      </w:r>
      <w:r w:rsidR="007F71AC" w:rsidRPr="00232693">
        <w:t>Smlouvě</w:t>
      </w:r>
      <w:r w:rsidRPr="00232693">
        <w:t xml:space="preserve"> nepovažují za důvěrné nebo obchodní tajemství a udělují svolení k</w:t>
      </w:r>
      <w:r w:rsidR="000E4811">
        <w:t> </w:t>
      </w:r>
      <w:r w:rsidRPr="00232693">
        <w:t>jejich uveřejnění v Registru smluv bez dalších podmínek.</w:t>
      </w:r>
    </w:p>
    <w:p w14:paraId="3380E7DC" w14:textId="5D58B573" w:rsidR="004C5723" w:rsidRDefault="004C5723" w:rsidP="000F4051">
      <w:pPr>
        <w:pStyle w:val="Odstavecseseznamem"/>
        <w:numPr>
          <w:ilvl w:val="0"/>
          <w:numId w:val="29"/>
        </w:numPr>
        <w:ind w:left="714" w:hanging="357"/>
        <w:contextualSpacing w:val="0"/>
      </w:pPr>
      <w:r w:rsidRPr="00232693">
        <w:t xml:space="preserve">Smluvní strany se zavazují, že </w:t>
      </w:r>
      <w:r w:rsidR="00D8773F">
        <w:t xml:space="preserve">při nakládání s </w:t>
      </w:r>
      <w:r w:rsidRPr="00232693">
        <w:t>osobní</w:t>
      </w:r>
      <w:r w:rsidR="00D8773F">
        <w:t>mi</w:t>
      </w:r>
      <w:r w:rsidRPr="00232693">
        <w:t xml:space="preserve"> údaj</w:t>
      </w:r>
      <w:r w:rsidR="00D8773F">
        <w:t>i</w:t>
      </w:r>
      <w:r w:rsidRPr="00232693">
        <w:t xml:space="preserve"> </w:t>
      </w:r>
      <w:r w:rsidR="00D8773F" w:rsidRPr="00232693">
        <w:t>uveden</w:t>
      </w:r>
      <w:r w:rsidR="00D8773F">
        <w:t>ými</w:t>
      </w:r>
      <w:r w:rsidR="00D8773F" w:rsidRPr="00232693">
        <w:t xml:space="preserve"> </w:t>
      </w:r>
      <w:r w:rsidRPr="00232693">
        <w:t xml:space="preserve">ve </w:t>
      </w:r>
      <w:r w:rsidR="008078A2">
        <w:t>S</w:t>
      </w:r>
      <w:r w:rsidR="008078A2" w:rsidRPr="00232693">
        <w:t xml:space="preserve">mlouvě </w:t>
      </w:r>
      <w:r w:rsidR="00D8773F">
        <w:t>nebo</w:t>
      </w:r>
      <w:r w:rsidRPr="00232693">
        <w:t xml:space="preserve"> osobní</w:t>
      </w:r>
      <w:r w:rsidR="00D8773F">
        <w:t>mi</w:t>
      </w:r>
      <w:r w:rsidRPr="00232693">
        <w:t xml:space="preserve"> </w:t>
      </w:r>
      <w:r w:rsidR="00D8773F" w:rsidRPr="00232693">
        <w:t>údaj</w:t>
      </w:r>
      <w:r w:rsidR="00D8773F">
        <w:t>i</w:t>
      </w:r>
      <w:r w:rsidRPr="00232693">
        <w:t xml:space="preserve">, ke kterým získají přístup v rámci plnění vyplývajícího z předmětu plnění dle této </w:t>
      </w:r>
      <w:r w:rsidR="007F71AC" w:rsidRPr="00232693">
        <w:t>Smlouvy</w:t>
      </w:r>
      <w:r w:rsidRPr="00232693">
        <w:t xml:space="preserve">, </w:t>
      </w:r>
      <w:r w:rsidR="00D8773F">
        <w:t xml:space="preserve">budou postupovat </w:t>
      </w:r>
      <w:r w:rsidRPr="00232693">
        <w:t>v souladu s</w:t>
      </w:r>
      <w:r w:rsidR="00B466AB">
        <w:t>e zákonem č. 110/2019 Sb., o zpracování osobních údajů a</w:t>
      </w:r>
      <w:r w:rsidRPr="00232693">
        <w:t xml:space="preserve"> NAŘÍZENÍM EVROPSKÉHO PARLAMENTU A RADY (EU) 2016/679, o ochraně fyzických osob v souvislosti se zpracováním osobních údajů a o volném pohybu těchto údajů a o zrušení směrnice 95/46/ES (obecné nařízení o ochraně osobních údajů).</w:t>
      </w:r>
    </w:p>
    <w:p w14:paraId="4E2BD90A" w14:textId="2FB63110" w:rsidR="00DF030A" w:rsidRDefault="00DF030A" w:rsidP="000F4051">
      <w:pPr>
        <w:pStyle w:val="Odstavecseseznamem"/>
        <w:numPr>
          <w:ilvl w:val="0"/>
          <w:numId w:val="29"/>
        </w:numPr>
        <w:ind w:left="714" w:hanging="357"/>
        <w:contextualSpacing w:val="0"/>
      </w:pPr>
      <w:r w:rsidRPr="00994EEB">
        <w:t xml:space="preserve">Strany jsou povinny utajit veškeré informace, které se dozvěděly v rámci uzavírání a plnění Smlouvy, tvořící </w:t>
      </w:r>
      <w:r>
        <w:t>její obsah, a informace, které si vzájemně sdělily</w:t>
      </w:r>
      <w:r w:rsidRPr="00994EEB">
        <w:t xml:space="preserve"> nebo které vyplynou z</w:t>
      </w:r>
      <w:r w:rsidR="000E4811">
        <w:t> </w:t>
      </w:r>
      <w:r w:rsidRPr="00994EEB">
        <w:t>plnění Smlouvy</w:t>
      </w:r>
      <w:r>
        <w:t xml:space="preserve"> (důvěrné informace).</w:t>
      </w:r>
    </w:p>
    <w:p w14:paraId="6FDDA420" w14:textId="575F2977" w:rsidR="008078A2" w:rsidRPr="00B62F19" w:rsidRDefault="008078A2" w:rsidP="00B62F19">
      <w:pPr>
        <w:pStyle w:val="Odstavecseseznamem"/>
        <w:numPr>
          <w:ilvl w:val="0"/>
          <w:numId w:val="29"/>
        </w:numPr>
        <w:ind w:left="714" w:hanging="357"/>
        <w:contextualSpacing w:val="0"/>
      </w:pPr>
      <w:r w:rsidRPr="00B62F19">
        <w:t xml:space="preserve">Tato </w:t>
      </w:r>
      <w:r>
        <w:t>S</w:t>
      </w:r>
      <w:r w:rsidRPr="00B62F19">
        <w:t>mlouva nabývá platnosti dnem jejího podpisu oběma smluvními stranami a účinnosti dnem jejího uveřejnění v registru smluv.</w:t>
      </w:r>
    </w:p>
    <w:p w14:paraId="67D67A13" w14:textId="4297C7C2" w:rsidR="008078A2" w:rsidRDefault="008078A2" w:rsidP="00B62F19">
      <w:pPr>
        <w:pStyle w:val="Odstavecseseznamem"/>
        <w:numPr>
          <w:ilvl w:val="0"/>
          <w:numId w:val="29"/>
        </w:numPr>
        <w:ind w:left="714" w:hanging="357"/>
        <w:contextualSpacing w:val="0"/>
      </w:pPr>
      <w:r w:rsidRPr="00B62F19">
        <w:t xml:space="preserve">Smluvní strany výslovně sjednávají, že uveřejnění této </w:t>
      </w:r>
      <w:r>
        <w:t>S</w:t>
      </w:r>
      <w:r w:rsidRPr="00B62F19">
        <w:t xml:space="preserve">mlouvy v registru smluv dle zákona č.340/2015 Sb., o zvláštních podmínkách účinnosti některých smluv, uveřejňování těchto smluv a o registru smluv (zákon o registru smluv), v platném znění, zajistí </w:t>
      </w:r>
      <w:r>
        <w:t>O</w:t>
      </w:r>
      <w:r w:rsidRPr="00B62F19">
        <w:t xml:space="preserve">bjednatel. </w:t>
      </w:r>
    </w:p>
    <w:p w14:paraId="0369BF4F" w14:textId="7B850934" w:rsidR="00AE6CF1" w:rsidRPr="00B62F19" w:rsidRDefault="00AE6CF1" w:rsidP="00B62F19">
      <w:pPr>
        <w:pStyle w:val="Odstavecseseznamem"/>
        <w:numPr>
          <w:ilvl w:val="0"/>
          <w:numId w:val="29"/>
        </w:numPr>
        <w:ind w:left="714" w:hanging="357"/>
        <w:contextualSpacing w:val="0"/>
      </w:pPr>
      <w:r>
        <w:t>Strany</w:t>
      </w:r>
      <w:r w:rsidRPr="004B6760">
        <w:t xml:space="preserve"> v</w:t>
      </w:r>
      <w:r>
        <w:t>ýslovně souhlasí s tím, aby</w:t>
      </w:r>
      <w:r w:rsidRPr="004B6760">
        <w:t xml:space="preserve"> </w:t>
      </w:r>
      <w:r>
        <w:t>Smlouva</w:t>
      </w:r>
      <w:r w:rsidRPr="004B6760">
        <w:t xml:space="preserve"> byla uvedena v Centrální evidenci smluv Technické správy komunikací hl. m. Prahy, a.s. (CES TSK) </w:t>
      </w:r>
      <w:r>
        <w:t>Objednatelem</w:t>
      </w:r>
      <w:r w:rsidRPr="004B6760">
        <w:t xml:space="preserve">, která je veřejně přístupná a která obsahuje údaje o </w:t>
      </w:r>
      <w:r>
        <w:t>Stranách</w:t>
      </w:r>
      <w:r w:rsidRPr="004B6760">
        <w:t>, předmět</w:t>
      </w:r>
      <w:r>
        <w:t>u Smlouvy, číselné označení</w:t>
      </w:r>
      <w:r w:rsidRPr="004B6760">
        <w:t xml:space="preserve"> </w:t>
      </w:r>
      <w:r>
        <w:t>Smlouvy</w:t>
      </w:r>
      <w:r w:rsidRPr="004B6760">
        <w:t xml:space="preserve"> a</w:t>
      </w:r>
      <w:r w:rsidR="000E4811">
        <w:t> </w:t>
      </w:r>
      <w:r w:rsidRPr="004B6760">
        <w:t>datum jejího podpisu.</w:t>
      </w:r>
    </w:p>
    <w:p w14:paraId="2A1610A8" w14:textId="3BAE413B" w:rsidR="008078A2" w:rsidRPr="00B62F19" w:rsidRDefault="008078A2" w:rsidP="00B62F19">
      <w:pPr>
        <w:pStyle w:val="Odstavecseseznamem"/>
        <w:numPr>
          <w:ilvl w:val="0"/>
          <w:numId w:val="29"/>
        </w:numPr>
        <w:ind w:left="714" w:hanging="357"/>
        <w:contextualSpacing w:val="0"/>
      </w:pPr>
      <w:r w:rsidRPr="00B62F19">
        <w:t>Každá ze smluvních stran potvrzuje, že při sjednávání této Smlouvy postupovala čestně a</w:t>
      </w:r>
      <w:r w:rsidR="000E4811">
        <w:t> </w:t>
      </w:r>
      <w:r w:rsidRPr="00B62F19">
        <w:t>transparentně a současně se zavazuje, že takto bude postupovat i při plnění této Smlouvy a</w:t>
      </w:r>
      <w:r w:rsidR="000E4811">
        <w:t> </w:t>
      </w:r>
      <w:r w:rsidRPr="00B62F19">
        <w:t xml:space="preserve">veškerých činnostech s ní souvisejících. Smluvní strany potvrzují, že se seznámily se zásadami </w:t>
      </w:r>
      <w:proofErr w:type="spellStart"/>
      <w:r w:rsidRPr="00B62F19">
        <w:t>Criminal</w:t>
      </w:r>
      <w:proofErr w:type="spellEnd"/>
      <w:r w:rsidRPr="00B62F19">
        <w:t xml:space="preserve"> </w:t>
      </w:r>
      <w:proofErr w:type="spellStart"/>
      <w:r w:rsidRPr="00B62F19">
        <w:t>compliance</w:t>
      </w:r>
      <w:proofErr w:type="spellEnd"/>
      <w:r w:rsidRPr="00B62F19">
        <w:t xml:space="preserve"> programu Technické správy komunikací hl. m. Prahy, a.s. (dále jen „CCP“), zveřejněných na webových stránkách Objednatele</w:t>
      </w:r>
      <w:r w:rsidR="009E7107">
        <w:t xml:space="preserve"> </w:t>
      </w:r>
      <w:r w:rsidR="009E7107">
        <w:rPr>
          <w:lang w:val="en-US"/>
        </w:rPr>
        <w:t>[</w:t>
      </w:r>
      <w:r w:rsidR="009E7107" w:rsidRPr="00AB302E">
        <w:rPr>
          <w:b/>
          <w:lang w:val="en-US"/>
        </w:rPr>
        <w:t>www.tsk-praha.cz</w:t>
      </w:r>
      <w:r w:rsidR="009E7107">
        <w:rPr>
          <w:lang w:val="en-US"/>
        </w:rPr>
        <w:t xml:space="preserve"> </w:t>
      </w:r>
      <w:proofErr w:type="spellStart"/>
      <w:r w:rsidR="009E7107">
        <w:rPr>
          <w:lang w:val="en-US"/>
        </w:rPr>
        <w:t>záložka</w:t>
      </w:r>
      <w:proofErr w:type="spellEnd"/>
      <w:r w:rsidR="009E7107">
        <w:rPr>
          <w:lang w:val="en-US"/>
        </w:rPr>
        <w:t>: o</w:t>
      </w:r>
      <w:r w:rsidR="000E4811">
        <w:rPr>
          <w:lang w:val="en-US"/>
        </w:rPr>
        <w:t> </w:t>
      </w:r>
      <w:proofErr w:type="spellStart"/>
      <w:r w:rsidR="009E7107">
        <w:rPr>
          <w:lang w:val="en-US"/>
        </w:rPr>
        <w:t>společnosti</w:t>
      </w:r>
      <w:proofErr w:type="spellEnd"/>
      <w:r w:rsidR="009E7107">
        <w:rPr>
          <w:lang w:val="en-US"/>
        </w:rPr>
        <w:t xml:space="preserve">, </w:t>
      </w:r>
      <w:proofErr w:type="spellStart"/>
      <w:r w:rsidR="009E7107">
        <w:rPr>
          <w:lang w:val="en-US"/>
        </w:rPr>
        <w:t>oddíl</w:t>
      </w:r>
      <w:proofErr w:type="spellEnd"/>
      <w:r w:rsidR="009E7107">
        <w:rPr>
          <w:lang w:val="en-US"/>
        </w:rPr>
        <w:t xml:space="preserve">: o </w:t>
      </w:r>
      <w:proofErr w:type="spellStart"/>
      <w:r w:rsidR="009E7107">
        <w:rPr>
          <w:lang w:val="en-US"/>
        </w:rPr>
        <w:t>společnosti</w:t>
      </w:r>
      <w:proofErr w:type="spellEnd"/>
      <w:r w:rsidR="009E7107">
        <w:rPr>
          <w:lang w:val="en-US"/>
        </w:rPr>
        <w:t xml:space="preserve"> TSK</w:t>
      </w:r>
      <w:r w:rsidR="009E7107">
        <w:t>]</w:t>
      </w:r>
      <w:r w:rsidRPr="00B62F19">
        <w:t>, zejména s Kodexem CCP a zavazují se tyto zásady po dobu trvání smluvního vztahu dodržovat. Každá ze smluvních stran se zavazuje, že bude jednat a přijme opatření tak, aby nevzniklo důvodné podezření na spáchání trestného činu či k jeho spáchání, tj. tak, aby kterékoli ze smluvních stran nemohla být přičtena odpovědnost podle zák. č. 418/2011 Sb., o trestní odpovědnosti právnických osob a řízení proti nim nebo nevznikla trestní odpovědnost jednajících osob podle zák. č. 40/2009 Sb., trestní zákoník.</w:t>
      </w:r>
    </w:p>
    <w:p w14:paraId="734BA48E" w14:textId="77777777" w:rsidR="004C5723" w:rsidRPr="0016605E" w:rsidRDefault="004C5723" w:rsidP="00587D5B"/>
    <w:p w14:paraId="37F4E049" w14:textId="77777777" w:rsidR="004C5723" w:rsidRPr="0016605E" w:rsidRDefault="004C5723" w:rsidP="004C5723">
      <w:pPr>
        <w:pStyle w:val="Nadpis2"/>
      </w:pPr>
      <w:bookmarkStart w:id="119" w:name="_Toc9431262"/>
      <w:bookmarkStart w:id="120" w:name="_Toc48846634"/>
      <w:r w:rsidRPr="0016605E">
        <w:t xml:space="preserve">Přílohy </w:t>
      </w:r>
      <w:bookmarkEnd w:id="119"/>
      <w:r w:rsidR="0016605E" w:rsidRPr="0016605E">
        <w:t>Smlouvy</w:t>
      </w:r>
      <w:bookmarkEnd w:id="120"/>
    </w:p>
    <w:p w14:paraId="484D1E5F" w14:textId="77777777" w:rsidR="004C5723" w:rsidRPr="0016605E" w:rsidRDefault="004C5723" w:rsidP="005D39D9">
      <w:pPr>
        <w:keepNext/>
      </w:pPr>
      <w:r w:rsidRPr="0016605E">
        <w:t xml:space="preserve">Nedílnou součástí </w:t>
      </w:r>
      <w:r w:rsidR="0016605E" w:rsidRPr="0016605E">
        <w:t>Smlouvy</w:t>
      </w:r>
      <w:r w:rsidR="00EF0790" w:rsidRPr="0016605E">
        <w:t xml:space="preserve"> </w:t>
      </w:r>
      <w:r w:rsidR="00A95396">
        <w:t xml:space="preserve">budou </w:t>
      </w:r>
      <w:r w:rsidR="000016EF">
        <w:t xml:space="preserve">minimálně následující </w:t>
      </w:r>
      <w:r w:rsidR="00EF0790" w:rsidRPr="0016605E">
        <w:t>přílohy</w:t>
      </w:r>
      <w:r w:rsidRPr="0016605E">
        <w:t xml:space="preserve">: </w:t>
      </w:r>
    </w:p>
    <w:p w14:paraId="5192F1C9" w14:textId="77777777" w:rsidR="004C5723" w:rsidRPr="0016605E" w:rsidRDefault="0016605E" w:rsidP="005D39D9">
      <w:pPr>
        <w:pStyle w:val="Odstavecseseznamem"/>
        <w:keepLines w:val="0"/>
        <w:numPr>
          <w:ilvl w:val="0"/>
          <w:numId w:val="27"/>
        </w:numPr>
        <w:spacing w:after="120"/>
        <w:ind w:left="1066" w:hanging="357"/>
        <w:contextualSpacing w:val="0"/>
      </w:pPr>
      <w:r w:rsidRPr="0016605E">
        <w:t>Podrobné vymezení předmětu plnění veřejné zakázky</w:t>
      </w:r>
      <w:r w:rsidR="000016EF">
        <w:t xml:space="preserve"> (dle přílohy č. 1 ZD detailně doplněné o informace, které jsou předmětem hodnocení účastníkem)</w:t>
      </w:r>
    </w:p>
    <w:p w14:paraId="0D528C9B" w14:textId="77777777" w:rsidR="004C5723" w:rsidRPr="0016605E" w:rsidRDefault="0016605E" w:rsidP="005D39D9">
      <w:pPr>
        <w:pStyle w:val="Odstavecseseznamem"/>
        <w:keepLines w:val="0"/>
        <w:numPr>
          <w:ilvl w:val="0"/>
          <w:numId w:val="27"/>
        </w:numPr>
        <w:spacing w:after="120"/>
        <w:ind w:left="1066" w:hanging="357"/>
        <w:contextualSpacing w:val="0"/>
      </w:pPr>
      <w:r w:rsidRPr="0016605E">
        <w:t>Ceník</w:t>
      </w:r>
      <w:r w:rsidR="000016EF">
        <w:t xml:space="preserve"> (dle přílohy č. 2 ZD vyplněné účastníkem)</w:t>
      </w:r>
    </w:p>
    <w:p w14:paraId="32E8CEF5" w14:textId="77777777" w:rsidR="00C538F3" w:rsidRPr="0016605E" w:rsidRDefault="00C538F3" w:rsidP="000016EF">
      <w:pPr>
        <w:keepLines w:val="0"/>
        <w:spacing w:after="120"/>
      </w:pPr>
    </w:p>
    <w:p w14:paraId="28584CC5" w14:textId="77777777" w:rsidR="0016605E" w:rsidRPr="0016605E" w:rsidRDefault="0016605E" w:rsidP="0016605E">
      <w:pPr>
        <w:keepLines w:val="0"/>
        <w:spacing w:after="120"/>
      </w:pPr>
      <w:r w:rsidRPr="0016605E">
        <w:lastRenderedPageBreak/>
        <w:t xml:space="preserve">Poskytovatel může rozsah příloh dále rozšířit dle svých </w:t>
      </w:r>
      <w:r w:rsidR="00A95396">
        <w:t xml:space="preserve">běžných </w:t>
      </w:r>
      <w:r w:rsidR="000016EF">
        <w:t xml:space="preserve">standardů (např. </w:t>
      </w:r>
      <w:r w:rsidR="000016EF" w:rsidRPr="0016605E">
        <w:t>Všeobecné obchodní a provozní podmínky Poskytovatele</w:t>
      </w:r>
      <w:r w:rsidR="000016EF">
        <w:t>, či jiné další)</w:t>
      </w:r>
    </w:p>
    <w:p w14:paraId="593C53EE" w14:textId="27094E20" w:rsidR="000051D4" w:rsidRDefault="000051D4">
      <w:pPr>
        <w:keepLines w:val="0"/>
        <w:spacing w:before="0"/>
        <w:jc w:val="left"/>
        <w:rPr>
          <w:highlight w:val="yellow"/>
        </w:rPr>
      </w:pPr>
    </w:p>
    <w:p w14:paraId="529AD284" w14:textId="77777777" w:rsidR="00E808BC" w:rsidRPr="00EC4D5D" w:rsidRDefault="00456E46" w:rsidP="009E445C">
      <w:pPr>
        <w:pStyle w:val="Nadpis1"/>
      </w:pPr>
      <w:bookmarkStart w:id="121" w:name="_Toc9431263"/>
      <w:bookmarkStart w:id="122" w:name="_Toc48846635"/>
      <w:r w:rsidRPr="00EC4D5D">
        <w:t>Způsob zpracování a podání nabídky</w:t>
      </w:r>
      <w:bookmarkEnd w:id="121"/>
      <w:bookmarkEnd w:id="122"/>
    </w:p>
    <w:p w14:paraId="188AF742" w14:textId="77777777" w:rsidR="00456E46" w:rsidRPr="00EC4D5D" w:rsidRDefault="00456E46" w:rsidP="00456E46">
      <w:pPr>
        <w:pStyle w:val="Nadpis2"/>
      </w:pPr>
      <w:bookmarkStart w:id="123" w:name="_Toc9431264"/>
      <w:bookmarkStart w:id="124" w:name="_Toc48846636"/>
      <w:r w:rsidRPr="00EC4D5D">
        <w:t>Obecné náležitosti</w:t>
      </w:r>
      <w:bookmarkEnd w:id="123"/>
      <w:bookmarkEnd w:id="124"/>
    </w:p>
    <w:p w14:paraId="263C68A2" w14:textId="77777777" w:rsidR="00456E46" w:rsidRPr="00EC4D5D" w:rsidRDefault="00456E46" w:rsidP="00456E46">
      <w:r w:rsidRPr="00EC4D5D">
        <w:t>Každý účastník může v zadávacím řízení podat pouze jednu nabídku. Účastník, který podal nabídku v zadávacím řízení, nesmí být současně osobou, jejímž prostřednictvím jiný účastník v tomtéž zadávacím řízení prokazuje kvalifikaci.</w:t>
      </w:r>
    </w:p>
    <w:p w14:paraId="7686D787" w14:textId="77777777" w:rsidR="00456E46" w:rsidRDefault="00456E46" w:rsidP="00456E46">
      <w:r w:rsidRPr="00EC4D5D">
        <w:t>Předkladateli nabídky nepřísluší náhrada nákladů za zpracování a podání nabídky.</w:t>
      </w:r>
    </w:p>
    <w:p w14:paraId="6B9E33F5" w14:textId="77777777" w:rsidR="007E0A58" w:rsidRPr="00EC4D5D" w:rsidRDefault="007E0A58" w:rsidP="007E0A58">
      <w:pPr>
        <w:pStyle w:val="Nadpis2"/>
      </w:pPr>
      <w:bookmarkStart w:id="125" w:name="_Toc9431266"/>
      <w:bookmarkStart w:id="126" w:name="_Toc48846637"/>
      <w:r w:rsidRPr="00EC4D5D">
        <w:t>Varianty nabídky</w:t>
      </w:r>
      <w:bookmarkEnd w:id="125"/>
      <w:bookmarkEnd w:id="126"/>
    </w:p>
    <w:p w14:paraId="2F3C307F" w14:textId="77777777" w:rsidR="007E0A58" w:rsidRDefault="007E0A58" w:rsidP="007E0A58">
      <w:r w:rsidRPr="00EC4D5D">
        <w:t xml:space="preserve">Varianty nabídky dle § 102 ZZVZ nejsou přípustné. </w:t>
      </w:r>
    </w:p>
    <w:p w14:paraId="0443D380" w14:textId="77777777" w:rsidR="007E0A58" w:rsidRPr="00EC4D5D" w:rsidRDefault="007E0A58" w:rsidP="007E0A58">
      <w:pPr>
        <w:pStyle w:val="Nadpis2"/>
      </w:pPr>
      <w:bookmarkStart w:id="127" w:name="_Toc9431267"/>
      <w:bookmarkStart w:id="128" w:name="_Toc48846638"/>
      <w:r w:rsidRPr="00EC4D5D">
        <w:t>Jistota</w:t>
      </w:r>
      <w:bookmarkEnd w:id="127"/>
      <w:bookmarkEnd w:id="128"/>
    </w:p>
    <w:p w14:paraId="39158588" w14:textId="77777777" w:rsidR="007E0A58" w:rsidRDefault="007E0A58" w:rsidP="007E0A58">
      <w:r w:rsidRPr="00ED44E7">
        <w:t>Zadavatel nepožaduje složení finanční jistoty.</w:t>
      </w:r>
    </w:p>
    <w:p w14:paraId="51BCA431" w14:textId="77777777" w:rsidR="007E0A58" w:rsidRPr="00ED44E7" w:rsidRDefault="007E0A58" w:rsidP="007E0A58">
      <w:pPr>
        <w:pStyle w:val="Nadpis2"/>
      </w:pPr>
      <w:bookmarkStart w:id="129" w:name="_Toc9431268"/>
      <w:bookmarkStart w:id="130" w:name="_Toc48846639"/>
      <w:r w:rsidRPr="00ED44E7">
        <w:t>Požadavek na členění nabídky</w:t>
      </w:r>
      <w:bookmarkEnd w:id="129"/>
      <w:bookmarkEnd w:id="130"/>
    </w:p>
    <w:p w14:paraId="4CF3CF28" w14:textId="2B06E55D" w:rsidR="00ED44E7" w:rsidRPr="00ED44E7" w:rsidRDefault="007E0A58" w:rsidP="00ED44E7">
      <w:pPr>
        <w:rPr>
          <w:rFonts w:cstheme="minorHAnsi"/>
        </w:rPr>
      </w:pPr>
      <w:r w:rsidRPr="00ED44E7">
        <w:t xml:space="preserve">Požadavky Zadavatele na členění a formu nabídky uvedené níže v tomto článku ZD mají </w:t>
      </w:r>
      <w:r w:rsidRPr="00ED44E7">
        <w:rPr>
          <w:b/>
        </w:rPr>
        <w:t>výhradně doporučující charakter</w:t>
      </w:r>
      <w:r w:rsidRPr="00ED44E7">
        <w:t xml:space="preserve">. </w:t>
      </w:r>
      <w:r w:rsidRPr="00ED44E7">
        <w:rPr>
          <w:rFonts w:cstheme="minorHAnsi"/>
        </w:rPr>
        <w:t>Zadavatel by však (s ohledem na transparentnost provedení posouzení a</w:t>
      </w:r>
      <w:r w:rsidR="000E4811">
        <w:rPr>
          <w:rFonts w:cstheme="minorHAnsi"/>
        </w:rPr>
        <w:t> </w:t>
      </w:r>
      <w:r w:rsidRPr="00ED44E7">
        <w:rPr>
          <w:rFonts w:cstheme="minorHAnsi"/>
        </w:rPr>
        <w:t>hodnocení nabídek) uvítal, pokud by nabídka účastníka byla členěna následovně:</w:t>
      </w:r>
    </w:p>
    <w:p w14:paraId="405F05D3" w14:textId="77777777" w:rsidR="00ED44E7" w:rsidRPr="00ED44E7" w:rsidRDefault="00ED44E7" w:rsidP="00ED44E7">
      <w:pPr>
        <w:rPr>
          <w:rFonts w:cstheme="minorHAnsi"/>
          <w:b/>
          <w:u w:val="single"/>
        </w:rPr>
      </w:pPr>
      <w:r w:rsidRPr="00ED44E7">
        <w:rPr>
          <w:rFonts w:cstheme="minorHAnsi"/>
          <w:b/>
          <w:u w:val="single"/>
        </w:rPr>
        <w:t>Dokument „Nabídka“:</w:t>
      </w:r>
    </w:p>
    <w:p w14:paraId="186F56C2" w14:textId="77777777" w:rsidR="007E0A58" w:rsidRPr="00ED44E7" w:rsidRDefault="007E0A58" w:rsidP="00EF0867">
      <w:pPr>
        <w:pStyle w:val="Odstavecseseznamem"/>
        <w:keepLines w:val="0"/>
        <w:numPr>
          <w:ilvl w:val="0"/>
          <w:numId w:val="35"/>
        </w:numPr>
        <w:rPr>
          <w:rFonts w:asciiTheme="minorHAnsi" w:hAnsiTheme="minorHAnsi" w:cstheme="minorHAnsi"/>
        </w:rPr>
      </w:pPr>
      <w:r w:rsidRPr="00ED44E7">
        <w:rPr>
          <w:rFonts w:asciiTheme="minorHAnsi" w:hAnsiTheme="minorHAnsi" w:cstheme="minorHAnsi"/>
        </w:rPr>
        <w:t xml:space="preserve">Krycí list – na krycím listu budou uvedeny minimálně následující údaje: </w:t>
      </w:r>
    </w:p>
    <w:p w14:paraId="0260018F" w14:textId="77777777" w:rsidR="007E0A58" w:rsidRPr="00ED44E7" w:rsidRDefault="007E0A58" w:rsidP="00EF0867">
      <w:pPr>
        <w:pStyle w:val="Odstavecseseznamem"/>
        <w:keepLines w:val="0"/>
        <w:numPr>
          <w:ilvl w:val="1"/>
          <w:numId w:val="35"/>
        </w:numPr>
        <w:rPr>
          <w:rFonts w:asciiTheme="minorHAnsi" w:hAnsiTheme="minorHAnsi" w:cstheme="minorHAnsi"/>
        </w:rPr>
      </w:pPr>
      <w:r w:rsidRPr="00ED44E7">
        <w:rPr>
          <w:rFonts w:asciiTheme="minorHAnsi" w:hAnsiTheme="minorHAnsi" w:cstheme="minorHAnsi"/>
        </w:rPr>
        <w:t xml:space="preserve">název veřejné zakázky; </w:t>
      </w:r>
    </w:p>
    <w:p w14:paraId="38287D74" w14:textId="77777777" w:rsidR="007E0A58" w:rsidRPr="00ED44E7" w:rsidRDefault="007E0A58" w:rsidP="00EF0867">
      <w:pPr>
        <w:pStyle w:val="Odstavecseseznamem"/>
        <w:keepLines w:val="0"/>
        <w:numPr>
          <w:ilvl w:val="1"/>
          <w:numId w:val="35"/>
        </w:numPr>
        <w:rPr>
          <w:rFonts w:asciiTheme="minorHAnsi" w:hAnsiTheme="minorHAnsi" w:cstheme="minorHAnsi"/>
        </w:rPr>
      </w:pPr>
      <w:r w:rsidRPr="00ED44E7">
        <w:rPr>
          <w:rFonts w:asciiTheme="minorHAnsi" w:hAnsiTheme="minorHAnsi" w:cstheme="minorHAnsi"/>
        </w:rPr>
        <w:t>základní identifikační údaje zadavatele a dodavatele (včetně osob zmocněných k dalším jednáním a jejich kontaktní údaje – telefon, email, adresa pro korespondenci);</w:t>
      </w:r>
    </w:p>
    <w:p w14:paraId="04618EF5" w14:textId="77777777" w:rsidR="007E0A58" w:rsidRPr="00ED44E7" w:rsidRDefault="007E0A58" w:rsidP="00EF0867">
      <w:pPr>
        <w:pStyle w:val="Odstavecseseznamem"/>
        <w:keepLines w:val="0"/>
        <w:numPr>
          <w:ilvl w:val="1"/>
          <w:numId w:val="35"/>
        </w:numPr>
        <w:rPr>
          <w:rFonts w:asciiTheme="minorHAnsi" w:hAnsiTheme="minorHAnsi" w:cstheme="minorHAnsi"/>
        </w:rPr>
      </w:pPr>
      <w:r w:rsidRPr="00ED44E7">
        <w:rPr>
          <w:rFonts w:asciiTheme="minorHAnsi" w:hAnsiTheme="minorHAnsi" w:cstheme="minorHAnsi"/>
        </w:rPr>
        <w:t>datum a podpis osoby oprávněné jednat za dodavatele;</w:t>
      </w:r>
    </w:p>
    <w:p w14:paraId="2DB5FFE2" w14:textId="77777777" w:rsidR="007E0A58" w:rsidRPr="00ED44E7" w:rsidRDefault="007E0A58" w:rsidP="00EF0867">
      <w:pPr>
        <w:pStyle w:val="Odstavecseseznamem"/>
        <w:keepLines w:val="0"/>
        <w:numPr>
          <w:ilvl w:val="0"/>
          <w:numId w:val="35"/>
        </w:numPr>
        <w:rPr>
          <w:rFonts w:asciiTheme="minorHAnsi" w:hAnsiTheme="minorHAnsi" w:cstheme="minorHAnsi"/>
        </w:rPr>
      </w:pPr>
      <w:r w:rsidRPr="00ED44E7">
        <w:rPr>
          <w:rFonts w:asciiTheme="minorHAnsi" w:hAnsiTheme="minorHAnsi" w:cstheme="minorHAnsi"/>
        </w:rPr>
        <w:t>Plná moc osoby oprávněné jednat jménem či za účastníka</w:t>
      </w:r>
      <w:r w:rsidR="00ED44E7" w:rsidRPr="00ED44E7">
        <w:rPr>
          <w:rFonts w:asciiTheme="minorHAnsi" w:hAnsiTheme="minorHAnsi" w:cstheme="minorHAnsi"/>
        </w:rPr>
        <w:t xml:space="preserve"> (pokud je potřeba); </w:t>
      </w:r>
    </w:p>
    <w:p w14:paraId="3A264164" w14:textId="77777777" w:rsidR="007E0A58" w:rsidRPr="00ED44E7" w:rsidRDefault="007E0A58" w:rsidP="00EF0867">
      <w:pPr>
        <w:pStyle w:val="Odstavecseseznamem"/>
        <w:keepLines w:val="0"/>
        <w:numPr>
          <w:ilvl w:val="0"/>
          <w:numId w:val="35"/>
        </w:numPr>
        <w:rPr>
          <w:rFonts w:asciiTheme="minorHAnsi" w:hAnsiTheme="minorHAnsi" w:cstheme="minorHAnsi"/>
        </w:rPr>
      </w:pPr>
      <w:r w:rsidRPr="00ED44E7">
        <w:rPr>
          <w:rFonts w:asciiTheme="minorHAnsi" w:hAnsiTheme="minorHAnsi" w:cstheme="minorHAnsi"/>
        </w:rPr>
        <w:t>Doklady, jimiž účastník prokazuje splnění kvalifikace</w:t>
      </w:r>
      <w:r w:rsidR="00ED44E7" w:rsidRPr="00ED44E7">
        <w:rPr>
          <w:rFonts w:asciiTheme="minorHAnsi" w:hAnsiTheme="minorHAnsi" w:cstheme="minorHAnsi"/>
        </w:rPr>
        <w:t xml:space="preserve"> v členění na základní a profesní způsobilost a technickou kvalifikaci;</w:t>
      </w:r>
    </w:p>
    <w:p w14:paraId="68A76D52" w14:textId="77777777" w:rsidR="00ED44E7" w:rsidRDefault="007E0A58" w:rsidP="00EF0867">
      <w:pPr>
        <w:pStyle w:val="Odstavecseseznamem"/>
        <w:keepLines w:val="0"/>
        <w:numPr>
          <w:ilvl w:val="0"/>
          <w:numId w:val="35"/>
        </w:numPr>
        <w:rPr>
          <w:rFonts w:asciiTheme="minorHAnsi" w:hAnsiTheme="minorHAnsi" w:cstheme="minorHAnsi"/>
        </w:rPr>
      </w:pPr>
      <w:r w:rsidRPr="00ED44E7">
        <w:rPr>
          <w:rFonts w:asciiTheme="minorHAnsi" w:hAnsiTheme="minorHAnsi" w:cstheme="minorHAnsi"/>
        </w:rPr>
        <w:t>Ostatní prohlášení a doklady požadované Zadavatelem</w:t>
      </w:r>
      <w:r w:rsidR="00ED44E7" w:rsidRPr="00ED44E7">
        <w:rPr>
          <w:rFonts w:asciiTheme="minorHAnsi" w:hAnsiTheme="minorHAnsi" w:cstheme="minorHAnsi"/>
        </w:rPr>
        <w:t xml:space="preserve"> – v </w:t>
      </w:r>
      <w:r w:rsidRPr="00ED44E7">
        <w:rPr>
          <w:rFonts w:asciiTheme="minorHAnsi" w:hAnsiTheme="minorHAnsi" w:cstheme="minorHAnsi"/>
        </w:rPr>
        <w:t>rámci této kapitoly předloží účastník ostatní jednotlivá prohlášení a doklady požadované Zadavatelem dle této ZD či další dokumenty relevantní k nabídce dle svého uvážení.</w:t>
      </w:r>
    </w:p>
    <w:p w14:paraId="7A19D461" w14:textId="77777777" w:rsidR="00ED44E7" w:rsidRPr="00ED44E7" w:rsidRDefault="00ED44E7" w:rsidP="00ED44E7">
      <w:pPr>
        <w:rPr>
          <w:rFonts w:cstheme="minorHAnsi"/>
          <w:b/>
          <w:u w:val="single"/>
        </w:rPr>
      </w:pPr>
      <w:r w:rsidRPr="00ED44E7">
        <w:rPr>
          <w:rFonts w:cstheme="minorHAnsi"/>
          <w:b/>
          <w:u w:val="single"/>
        </w:rPr>
        <w:t>Dokument „Smlouva“:</w:t>
      </w:r>
    </w:p>
    <w:p w14:paraId="4BF5752A" w14:textId="77777777" w:rsidR="00ED44E7" w:rsidRPr="00ED44E7" w:rsidRDefault="00ED44E7" w:rsidP="00EF0867">
      <w:pPr>
        <w:pStyle w:val="Odstavecseseznamem"/>
        <w:keepLines w:val="0"/>
        <w:numPr>
          <w:ilvl w:val="0"/>
          <w:numId w:val="35"/>
        </w:numPr>
        <w:rPr>
          <w:rFonts w:asciiTheme="minorHAnsi" w:hAnsiTheme="minorHAnsi" w:cstheme="minorHAnsi"/>
        </w:rPr>
      </w:pPr>
      <w:r w:rsidRPr="00ED44E7">
        <w:rPr>
          <w:rFonts w:asciiTheme="minorHAnsi" w:hAnsiTheme="minorHAnsi" w:cstheme="minorHAnsi"/>
        </w:rPr>
        <w:t>Návrh Smlouvy podepsaný účastníkem včetně všech požadovaných příloh;</w:t>
      </w:r>
    </w:p>
    <w:p w14:paraId="229CA3B4" w14:textId="77777777" w:rsidR="00ED44E7" w:rsidRPr="00ED44E7" w:rsidRDefault="00ED44E7" w:rsidP="00EF0867">
      <w:pPr>
        <w:pStyle w:val="Odstavecseseznamem"/>
        <w:keepLines w:val="0"/>
        <w:numPr>
          <w:ilvl w:val="1"/>
          <w:numId w:val="35"/>
        </w:numPr>
        <w:rPr>
          <w:rFonts w:asciiTheme="minorHAnsi" w:hAnsiTheme="minorHAnsi" w:cstheme="minorHAnsi"/>
        </w:rPr>
      </w:pPr>
      <w:r w:rsidRPr="00ED44E7">
        <w:rPr>
          <w:rFonts w:asciiTheme="minorHAnsi" w:hAnsiTheme="minorHAnsi" w:cstheme="minorHAnsi"/>
        </w:rPr>
        <w:t>Podepsaný návrh Smlouvy včetně všech příloh zkompilovaný do jednoho uceleného PDF souboru;</w:t>
      </w:r>
    </w:p>
    <w:p w14:paraId="6E40E2E4" w14:textId="77777777" w:rsidR="00ED44E7" w:rsidRPr="00ED44E7" w:rsidRDefault="00ED44E7" w:rsidP="00EF0867">
      <w:pPr>
        <w:pStyle w:val="Odstavecseseznamem"/>
        <w:keepLines w:val="0"/>
        <w:numPr>
          <w:ilvl w:val="1"/>
          <w:numId w:val="35"/>
        </w:numPr>
        <w:rPr>
          <w:rFonts w:asciiTheme="minorHAnsi" w:hAnsiTheme="minorHAnsi" w:cstheme="minorHAnsi"/>
        </w:rPr>
      </w:pPr>
      <w:r w:rsidRPr="00ED44E7">
        <w:rPr>
          <w:rFonts w:asciiTheme="minorHAnsi" w:hAnsiTheme="minorHAnsi" w:cstheme="minorHAnsi"/>
        </w:rPr>
        <w:t xml:space="preserve">A zároveň návrh </w:t>
      </w:r>
      <w:r w:rsidR="002F54DF">
        <w:rPr>
          <w:rFonts w:asciiTheme="minorHAnsi" w:hAnsiTheme="minorHAnsi" w:cstheme="minorHAnsi"/>
        </w:rPr>
        <w:t xml:space="preserve">textu </w:t>
      </w:r>
      <w:r w:rsidR="00FD2A15">
        <w:rPr>
          <w:rFonts w:asciiTheme="minorHAnsi" w:hAnsiTheme="minorHAnsi" w:cstheme="minorHAnsi"/>
        </w:rPr>
        <w:t>Smlouvy</w:t>
      </w:r>
      <w:r w:rsidRPr="00ED44E7">
        <w:rPr>
          <w:rFonts w:asciiTheme="minorHAnsi" w:hAnsiTheme="minorHAnsi" w:cstheme="minorHAnsi"/>
        </w:rPr>
        <w:t xml:space="preserve"> předložený v editovatelném formátu kompatibilním s MS Office (DOCX);</w:t>
      </w:r>
    </w:p>
    <w:p w14:paraId="4A4D2F00" w14:textId="77777777" w:rsidR="00ED44E7" w:rsidRDefault="00ED44E7" w:rsidP="00EF0867">
      <w:pPr>
        <w:pStyle w:val="Odstavecseseznamem"/>
        <w:keepLines w:val="0"/>
        <w:numPr>
          <w:ilvl w:val="0"/>
          <w:numId w:val="35"/>
        </w:numPr>
        <w:rPr>
          <w:rFonts w:asciiTheme="minorHAnsi" w:hAnsiTheme="minorHAnsi" w:cstheme="minorHAnsi"/>
        </w:rPr>
      </w:pPr>
      <w:r w:rsidRPr="00ED44E7">
        <w:rPr>
          <w:rFonts w:asciiTheme="minorHAnsi" w:hAnsiTheme="minorHAnsi" w:cstheme="minorHAnsi"/>
        </w:rPr>
        <w:t xml:space="preserve">Podrobné vymezení předmětu plnění – povinnou přílohou </w:t>
      </w:r>
      <w:r w:rsidR="00FD2A15">
        <w:rPr>
          <w:rFonts w:asciiTheme="minorHAnsi" w:hAnsiTheme="minorHAnsi" w:cstheme="minorHAnsi"/>
        </w:rPr>
        <w:t>S</w:t>
      </w:r>
      <w:r w:rsidRPr="00ED44E7">
        <w:rPr>
          <w:rFonts w:asciiTheme="minorHAnsi" w:hAnsiTheme="minorHAnsi" w:cstheme="minorHAnsi"/>
        </w:rPr>
        <w:t xml:space="preserve">mlouvy je „Podrobné vymezení předmětu plnění veřejné zakázky“ dle přílohy č. </w:t>
      </w:r>
      <w:r w:rsidR="00043A0C">
        <w:rPr>
          <w:rFonts w:asciiTheme="minorHAnsi" w:hAnsiTheme="minorHAnsi" w:cstheme="minorHAnsi"/>
        </w:rPr>
        <w:t xml:space="preserve">1 </w:t>
      </w:r>
      <w:r w:rsidRPr="00ED44E7">
        <w:rPr>
          <w:rFonts w:asciiTheme="minorHAnsi" w:hAnsiTheme="minorHAnsi" w:cstheme="minorHAnsi"/>
        </w:rPr>
        <w:t>zadávací dokumentace podrobně doplněné účastníkem</w:t>
      </w:r>
      <w:r w:rsidR="002F54DF">
        <w:rPr>
          <w:rFonts w:asciiTheme="minorHAnsi" w:hAnsiTheme="minorHAnsi" w:cstheme="minorHAnsi"/>
        </w:rPr>
        <w:t xml:space="preserve"> pro potřeby hodnocení</w:t>
      </w:r>
      <w:r w:rsidRPr="00ED44E7">
        <w:rPr>
          <w:rFonts w:asciiTheme="minorHAnsi" w:hAnsiTheme="minorHAnsi" w:cstheme="minorHAnsi"/>
        </w:rPr>
        <w:t>.</w:t>
      </w:r>
    </w:p>
    <w:p w14:paraId="0E10FBAE" w14:textId="77777777" w:rsidR="00043A0C" w:rsidRPr="00ED44E7" w:rsidRDefault="00043A0C" w:rsidP="00EF0867">
      <w:pPr>
        <w:pStyle w:val="Odstavecseseznamem"/>
        <w:keepLines w:val="0"/>
        <w:numPr>
          <w:ilvl w:val="0"/>
          <w:numId w:val="35"/>
        </w:numPr>
        <w:rPr>
          <w:rFonts w:asciiTheme="minorHAnsi" w:hAnsiTheme="minorHAnsi" w:cstheme="minorHAnsi"/>
        </w:rPr>
      </w:pPr>
      <w:r w:rsidRPr="00ED44E7">
        <w:rPr>
          <w:rFonts w:asciiTheme="minorHAnsi" w:hAnsiTheme="minorHAnsi" w:cstheme="minorHAnsi"/>
        </w:rPr>
        <w:t xml:space="preserve">Nabídková cena – povinnou přílohou </w:t>
      </w:r>
      <w:r w:rsidR="00FD2A15">
        <w:rPr>
          <w:rFonts w:asciiTheme="minorHAnsi" w:hAnsiTheme="minorHAnsi" w:cstheme="minorHAnsi"/>
        </w:rPr>
        <w:t>S</w:t>
      </w:r>
      <w:r w:rsidRPr="00ED44E7">
        <w:rPr>
          <w:rFonts w:asciiTheme="minorHAnsi" w:hAnsiTheme="minorHAnsi" w:cstheme="minorHAnsi"/>
        </w:rPr>
        <w:t xml:space="preserve">mlouvy je „Ceník“ obsahující jednotkové ceny v členění dle přílohy č. </w:t>
      </w:r>
      <w:r>
        <w:rPr>
          <w:rFonts w:asciiTheme="minorHAnsi" w:hAnsiTheme="minorHAnsi" w:cstheme="minorHAnsi"/>
        </w:rPr>
        <w:t xml:space="preserve">2 </w:t>
      </w:r>
      <w:r w:rsidRPr="00ED44E7">
        <w:rPr>
          <w:rFonts w:asciiTheme="minorHAnsi" w:hAnsiTheme="minorHAnsi" w:cstheme="minorHAnsi"/>
        </w:rPr>
        <w:t>zadávací dokumentace</w:t>
      </w:r>
      <w:r w:rsidR="001E5934">
        <w:rPr>
          <w:rFonts w:asciiTheme="minorHAnsi" w:hAnsiTheme="minorHAnsi" w:cstheme="minorHAnsi"/>
        </w:rPr>
        <w:t>.</w:t>
      </w:r>
    </w:p>
    <w:p w14:paraId="11D82309" w14:textId="77777777" w:rsidR="007E0A58" w:rsidRPr="00ED44E7" w:rsidRDefault="007E0A58" w:rsidP="007E0A58">
      <w:pPr>
        <w:pStyle w:val="Nadpis2"/>
      </w:pPr>
      <w:bookmarkStart w:id="131" w:name="_Toc421027821"/>
      <w:bookmarkStart w:id="132" w:name="_Toc421685556"/>
      <w:bookmarkStart w:id="133" w:name="_Toc463498533"/>
      <w:bookmarkStart w:id="134" w:name="_Toc9424685"/>
      <w:bookmarkStart w:id="135" w:name="_Toc9431269"/>
      <w:bookmarkStart w:id="136" w:name="_Toc48846640"/>
      <w:r w:rsidRPr="00ED44E7">
        <w:lastRenderedPageBreak/>
        <w:t>Požadavky na jednotný způsob zpracování nabídkové ceny</w:t>
      </w:r>
      <w:bookmarkEnd w:id="131"/>
      <w:bookmarkEnd w:id="132"/>
      <w:bookmarkEnd w:id="133"/>
      <w:bookmarkEnd w:id="134"/>
      <w:bookmarkEnd w:id="135"/>
      <w:bookmarkEnd w:id="136"/>
    </w:p>
    <w:p w14:paraId="2BC4DBF3" w14:textId="77777777" w:rsidR="007E0A58" w:rsidRDefault="007E0A58" w:rsidP="00ED44E7">
      <w:r w:rsidRPr="00ED44E7">
        <w:t>Účastník zpracuje svou nabídkovou cenu v české měně (Kč)</w:t>
      </w:r>
      <w:r w:rsidR="00416293">
        <w:t xml:space="preserve"> bez DPH</w:t>
      </w:r>
      <w:r w:rsidRPr="00ED44E7">
        <w:t xml:space="preserve"> do přílohy č. </w:t>
      </w:r>
      <w:r w:rsidR="00043A0C">
        <w:t>2</w:t>
      </w:r>
      <w:r w:rsidRPr="00ED44E7">
        <w:t xml:space="preserve"> </w:t>
      </w:r>
      <w:r w:rsidRPr="00ED44E7">
        <w:rPr>
          <w:b/>
        </w:rPr>
        <w:t>„</w:t>
      </w:r>
      <w:r w:rsidR="00ED44E7" w:rsidRPr="00ED44E7">
        <w:rPr>
          <w:b/>
        </w:rPr>
        <w:t>Ceník</w:t>
      </w:r>
      <w:r w:rsidRPr="00ED44E7">
        <w:rPr>
          <w:b/>
        </w:rPr>
        <w:t>“</w:t>
      </w:r>
      <w:r w:rsidRPr="00ED44E7">
        <w:t xml:space="preserve">. Účastník </w:t>
      </w:r>
      <w:r w:rsidR="00ED44E7" w:rsidRPr="00ED44E7">
        <w:t xml:space="preserve">vyplňuje </w:t>
      </w:r>
      <w:r w:rsidRPr="00ED44E7">
        <w:rPr>
          <w:b/>
        </w:rPr>
        <w:t>pouze žlutě označené buňky</w:t>
      </w:r>
      <w:r w:rsidRPr="00ED44E7">
        <w:t xml:space="preserve">. </w:t>
      </w:r>
    </w:p>
    <w:p w14:paraId="612EDB85" w14:textId="77777777" w:rsidR="000146DD" w:rsidRDefault="002F54DF" w:rsidP="00ED44E7">
      <w:pPr>
        <w:rPr>
          <w:lang w:eastAsia="cs-CZ"/>
        </w:rPr>
      </w:pPr>
      <w:r>
        <w:rPr>
          <w:lang w:eastAsia="cs-CZ"/>
        </w:rPr>
        <w:t>Jinou strukturu stanovení nabídkové ceny zadavatel nepřipouští.</w:t>
      </w:r>
    </w:p>
    <w:p w14:paraId="2309B2D2" w14:textId="77777777" w:rsidR="00456E46" w:rsidRPr="00416293" w:rsidRDefault="00946FDF" w:rsidP="00456E46">
      <w:pPr>
        <w:pStyle w:val="Nadpis2"/>
      </w:pPr>
      <w:bookmarkStart w:id="137" w:name="_Toc9431265"/>
      <w:bookmarkStart w:id="138" w:name="_Toc48846641"/>
      <w:r w:rsidRPr="00416293">
        <w:t>Z</w:t>
      </w:r>
      <w:r w:rsidR="00456E46" w:rsidRPr="00416293">
        <w:t>působ podání nabídky</w:t>
      </w:r>
      <w:bookmarkEnd w:id="137"/>
      <w:bookmarkEnd w:id="138"/>
    </w:p>
    <w:p w14:paraId="461DDB9C" w14:textId="77777777" w:rsidR="00A0154B" w:rsidRPr="00416293" w:rsidRDefault="00A0154B" w:rsidP="000016EF">
      <w:pPr>
        <w:keepNext/>
      </w:pPr>
      <w:r w:rsidRPr="00416293">
        <w:t>Nabídku podává dodavatel do elektronického nástroje v českém nebo slovenském jazyce</w:t>
      </w:r>
      <w:r w:rsidR="00416293" w:rsidRPr="00416293">
        <w:t xml:space="preserve"> (výjimkou jsou doklady o vzdělání a certifikace pracovníků, které mohou být předloženy v latinském či anglickém jazyce)</w:t>
      </w:r>
      <w:r w:rsidRPr="00416293">
        <w:t>.</w:t>
      </w:r>
      <w:r w:rsidR="00416293" w:rsidRPr="00416293">
        <w:t xml:space="preserve"> </w:t>
      </w:r>
      <w:r w:rsidRPr="00416293">
        <w:t>Nabídku dodavatel podá ve formě souborů (naskenovaných dokumentů, obrázků apod.), k</w:t>
      </w:r>
      <w:r w:rsidR="00416293" w:rsidRPr="00416293">
        <w:t> </w:t>
      </w:r>
      <w:r w:rsidRPr="00416293">
        <w:t>jejichž přečtení není třeba licencovaného softwaru.</w:t>
      </w:r>
    </w:p>
    <w:p w14:paraId="027EC7CB" w14:textId="77777777" w:rsidR="00A0154B" w:rsidRPr="00416293" w:rsidRDefault="00A0154B" w:rsidP="00A0154B">
      <w:r w:rsidRPr="00416293">
        <w:t>Podmínky vedení zadávacího řízení v elektronickém nástroji:</w:t>
      </w:r>
    </w:p>
    <w:p w14:paraId="54C35B3C" w14:textId="77777777" w:rsidR="00416293" w:rsidRPr="00416293" w:rsidRDefault="00A0154B" w:rsidP="00EF0867">
      <w:pPr>
        <w:pStyle w:val="Odstavecseseznamem"/>
        <w:numPr>
          <w:ilvl w:val="0"/>
          <w:numId w:val="36"/>
        </w:numPr>
      </w:pPr>
      <w:r w:rsidRPr="00416293">
        <w:t>V souladu s § 103 odst. 1 písm. c) zákona zadavatel stanovuje požadavek na podání nabídky pouze v</w:t>
      </w:r>
      <w:r w:rsidR="00416293" w:rsidRPr="00416293">
        <w:t> </w:t>
      </w:r>
      <w:r w:rsidRPr="00416293">
        <w:t>elektronické</w:t>
      </w:r>
      <w:r w:rsidR="00416293" w:rsidRPr="00416293">
        <w:t xml:space="preserve"> </w:t>
      </w:r>
      <w:r w:rsidRPr="00416293">
        <w:t>podobě prostřednictvím elektronického nástroje. Jiná než elektronická forma nabídky podaná prostřednictvím elektronického nástroje není přípustná. Nabídky nesplňující výše uvedené požadavky nebudou hodnoceny</w:t>
      </w:r>
      <w:r w:rsidR="00416293">
        <w:t>.</w:t>
      </w:r>
      <w:r w:rsidRPr="00416293">
        <w:t xml:space="preserve"> </w:t>
      </w:r>
    </w:p>
    <w:p w14:paraId="658FF83F" w14:textId="4299DC0E" w:rsidR="00416293" w:rsidRPr="00416293" w:rsidRDefault="00A0154B" w:rsidP="00EF0867">
      <w:pPr>
        <w:pStyle w:val="Odstavecseseznamem"/>
        <w:numPr>
          <w:ilvl w:val="0"/>
          <w:numId w:val="36"/>
        </w:numPr>
      </w:pPr>
      <w:r w:rsidRPr="00416293">
        <w:t xml:space="preserve">Zadávací řízení je vedeno v elektronickém nástroji </w:t>
      </w:r>
      <w:r w:rsidR="008E45FC">
        <w:t>NEN (</w:t>
      </w:r>
      <w:hyperlink r:id="rId9" w:history="1">
        <w:r w:rsidR="008E45FC" w:rsidRPr="000E6581">
          <w:rPr>
            <w:rStyle w:val="Hypertextovodkaz"/>
          </w:rPr>
          <w:t>https://nen.nipez.cz</w:t>
        </w:r>
      </w:hyperlink>
      <w:r w:rsidR="008E45FC">
        <w:t>)</w:t>
      </w:r>
      <w:r w:rsidRPr="00416293">
        <w:t>, který umožňuje účastníkovi zadávacího řízení po registraci v systému neomezený přístup k</w:t>
      </w:r>
      <w:r w:rsidR="000E4811">
        <w:t> </w:t>
      </w:r>
      <w:r w:rsidRPr="00416293">
        <w:t>zadávací dokumentaci a</w:t>
      </w:r>
      <w:r w:rsidR="00416293" w:rsidRPr="00416293">
        <w:t xml:space="preserve"> umožňuje žádat o </w:t>
      </w:r>
      <w:r w:rsidRPr="00416293">
        <w:t xml:space="preserve">vysvětlení zadávací dokumentace </w:t>
      </w:r>
      <w:r w:rsidR="00416293" w:rsidRPr="00416293">
        <w:t xml:space="preserve">po </w:t>
      </w:r>
      <w:r w:rsidRPr="00416293">
        <w:t>zadavatel</w:t>
      </w:r>
      <w:r w:rsidR="00416293" w:rsidRPr="00416293">
        <w:t>i</w:t>
      </w:r>
      <w:r w:rsidRPr="00416293">
        <w:t xml:space="preserve">. </w:t>
      </w:r>
    </w:p>
    <w:p w14:paraId="5F33657F" w14:textId="77777777" w:rsidR="00416293" w:rsidRPr="00416293" w:rsidRDefault="00416293" w:rsidP="00EF0867">
      <w:pPr>
        <w:pStyle w:val="Odstavecseseznamem"/>
        <w:numPr>
          <w:ilvl w:val="0"/>
          <w:numId w:val="36"/>
        </w:numPr>
      </w:pPr>
      <w:r w:rsidRPr="00416293">
        <w:t xml:space="preserve">Komunikace prostřednictví elektronického nástroje je </w:t>
      </w:r>
      <w:r w:rsidR="00A0154B" w:rsidRPr="00416293">
        <w:t>povinn</w:t>
      </w:r>
      <w:r w:rsidRPr="00416293">
        <w:t>á</w:t>
      </w:r>
      <w:r w:rsidR="00A0154B" w:rsidRPr="00416293">
        <w:t xml:space="preserve"> pro obě strany (účastníka zadávacího řízení i zadavatele) tak</w:t>
      </w:r>
      <w:r w:rsidRPr="00416293">
        <w:t>,</w:t>
      </w:r>
      <w:r w:rsidR="00A0154B" w:rsidRPr="00416293">
        <w:t xml:space="preserve"> aby bylo prokazatelné dodržování termínů a lhůt, poskytování zadávací dokumentace, vysvětlení zadávací dokumentace a dalších dokumentů v</w:t>
      </w:r>
      <w:r w:rsidRPr="00416293">
        <w:t> </w:t>
      </w:r>
      <w:r w:rsidR="00A0154B" w:rsidRPr="00416293">
        <w:t>souladu</w:t>
      </w:r>
      <w:r w:rsidRPr="00416293">
        <w:t xml:space="preserve"> s</w:t>
      </w:r>
      <w:r w:rsidR="00A0154B" w:rsidRPr="00416293">
        <w:t>e zákonem. Za rozhodující pro doručení/odeslání písemnosti je vždy považováno časové razítko elektronického nástroje.</w:t>
      </w:r>
    </w:p>
    <w:p w14:paraId="51C9A675" w14:textId="77777777" w:rsidR="00416293" w:rsidRPr="00416293" w:rsidRDefault="00A0154B" w:rsidP="00EF0867">
      <w:pPr>
        <w:pStyle w:val="Odstavecseseznamem"/>
        <w:numPr>
          <w:ilvl w:val="0"/>
          <w:numId w:val="36"/>
        </w:numPr>
      </w:pPr>
      <w:r w:rsidRPr="00416293">
        <w:t xml:space="preserve">Dodavatel je povinen uvést </w:t>
      </w:r>
      <w:r w:rsidR="00416293" w:rsidRPr="00416293">
        <w:t xml:space="preserve">v elektronickém nástroji </w:t>
      </w:r>
      <w:r w:rsidRPr="00416293">
        <w:t xml:space="preserve">takové kontaktní údaje, na kterých bude elektronickou korespondenci zasílanou zadavatelem prostřednictvím elektronického nástroje řádně a včas přejímat. Za správnost kontaktních údajů jakož i za řádné a včasné převzetí elektronické korespondence zaslané zadavatelem prostřednictvím elektronického nástroje zodpovídá vždy dodavatel. </w:t>
      </w:r>
    </w:p>
    <w:p w14:paraId="4003B0DE" w14:textId="77777777" w:rsidR="00456E46" w:rsidRDefault="00A0154B" w:rsidP="00EF0867">
      <w:pPr>
        <w:pStyle w:val="Odstavecseseznamem"/>
        <w:numPr>
          <w:ilvl w:val="0"/>
          <w:numId w:val="36"/>
        </w:numPr>
      </w:pPr>
      <w:r w:rsidRPr="00416293">
        <w:t>Veškeré písemnosti zasílané prostřednictvím elektronického nástroje se považují za řádně doručené dnem jejich doručení do uživatelského účtu adresáta v elektronickém nástroji.</w:t>
      </w:r>
    </w:p>
    <w:p w14:paraId="1F7FDF34" w14:textId="77777777" w:rsidR="00B06538" w:rsidRPr="00416293" w:rsidRDefault="00B06538" w:rsidP="00B06538">
      <w:pPr>
        <w:pStyle w:val="Nadpis2"/>
      </w:pPr>
      <w:bookmarkStart w:id="139" w:name="_Toc48846642"/>
      <w:r w:rsidRPr="00416293">
        <w:t>Lhůta pro podání nabídky</w:t>
      </w:r>
      <w:bookmarkEnd w:id="139"/>
    </w:p>
    <w:p w14:paraId="20BB8CDC" w14:textId="77777777" w:rsidR="006A2463" w:rsidRDefault="006A2463" w:rsidP="006A2463">
      <w:r>
        <w:t xml:space="preserve">Nabídku podá dodavatel výhradně prostřednictvím elektronického nástroje, který splňuje podmínky § 213 ZZVZ a je dostupný na internetové adrese </w:t>
      </w:r>
      <w:r w:rsidRPr="006A2463">
        <w:rPr>
          <w:u w:val="single"/>
        </w:rPr>
        <w:t>https://nen.nipez.cz/</w:t>
      </w:r>
      <w:r>
        <w:t>. Podáním nabídky se rozumí vložení příloh v doporučeném členění dle článku 10.2 této Zadávací dokumentace.</w:t>
      </w:r>
    </w:p>
    <w:p w14:paraId="56179F86" w14:textId="77777777" w:rsidR="006A2463" w:rsidRDefault="006A2463" w:rsidP="006A2463">
      <w:r>
        <w:t>Zadavatel doporučuje dodavatelům, aby provedli a dokončili svou registraci v elektronickém nástroji, pokud tak již neučinili před zahájením tohoto zadávacího řízení.</w:t>
      </w:r>
    </w:p>
    <w:p w14:paraId="634FBC15" w14:textId="77777777" w:rsidR="006A2463" w:rsidRPr="006A2463" w:rsidRDefault="006A2463" w:rsidP="006A2463">
      <w:pPr>
        <w:rPr>
          <w:b/>
        </w:rPr>
      </w:pPr>
      <w:r w:rsidRPr="006A2463">
        <w:rPr>
          <w:b/>
        </w:rPr>
        <w:t xml:space="preserve">Lhůta pro podání nabídek končí dnem uvedeným v uveřejněném Oznámení o zahájení zadávacího řízení ve Věstníku veřejných zakázek. Všechny nabídky musí být doručeny Zadavateli před skončením lhůty pro podání nabídek. </w:t>
      </w:r>
    </w:p>
    <w:p w14:paraId="04E2AAD3" w14:textId="6D7971E1" w:rsidR="00B06538" w:rsidRDefault="006A2463" w:rsidP="006A2463">
      <w:r>
        <w:t xml:space="preserve">Pokud nebude nabídka Zadavateli doručena ve lhůtě nebo způsobem stanoveným v Zadávací dokumentaci, nepovažuje se za podanou a v průběhu zadávacího řízení se k ní nepřihlíží. </w:t>
      </w:r>
      <w:r w:rsidR="00B06538" w:rsidRPr="00416293">
        <w:t>Dodavatel bude v takovém případě Zadavatelem vyrozuměn.</w:t>
      </w:r>
    </w:p>
    <w:p w14:paraId="0F168717" w14:textId="77777777" w:rsidR="00794C3C" w:rsidRPr="00416293" w:rsidRDefault="00794C3C" w:rsidP="00794C3C">
      <w:pPr>
        <w:pStyle w:val="Nadpis2"/>
      </w:pPr>
      <w:bookmarkStart w:id="140" w:name="_Toc48846643"/>
      <w:r w:rsidRPr="00416293">
        <w:t>Otevírání nabídek</w:t>
      </w:r>
      <w:bookmarkEnd w:id="140"/>
    </w:p>
    <w:p w14:paraId="6E49345A" w14:textId="77777777" w:rsidR="00794C3C" w:rsidRPr="00416293" w:rsidRDefault="00794C3C" w:rsidP="00794C3C">
      <w:r w:rsidRPr="00416293">
        <w:t>Vzhledem k otevírání nabídek pouze elektronickou formou se nekoná otevírání nabídek dle</w:t>
      </w:r>
      <w:r w:rsidR="000016EF">
        <w:t> </w:t>
      </w:r>
      <w:r w:rsidRPr="00416293">
        <w:t>§</w:t>
      </w:r>
      <w:r w:rsidR="000016EF">
        <w:t> </w:t>
      </w:r>
      <w:r w:rsidRPr="00416293">
        <w:t>110</w:t>
      </w:r>
      <w:r w:rsidR="000016EF">
        <w:t> </w:t>
      </w:r>
      <w:r w:rsidRPr="00416293">
        <w:t>odst.</w:t>
      </w:r>
      <w:r w:rsidR="000016EF">
        <w:t> </w:t>
      </w:r>
      <w:r w:rsidRPr="00416293">
        <w:t xml:space="preserve">1 ZZVZ, kterého se měli právo účastnit účastníci zadávacího řízení. </w:t>
      </w:r>
    </w:p>
    <w:p w14:paraId="096A46FA" w14:textId="77777777" w:rsidR="00946FDF" w:rsidRDefault="00794C3C" w:rsidP="006A2463">
      <w:pPr>
        <w:keepLines w:val="0"/>
      </w:pPr>
      <w:r w:rsidRPr="00416293">
        <w:lastRenderedPageBreak/>
        <w:t>Otevírání nabídek v elektronické podobě se koná v souladu s § 109 ZZVZ po uplynutí lhůty pro podání nabídek. Zadavatel kontroluje, zda nabídka byla doručena ve stanovené lhůtě, zde je autentická a zda s datovou zprávou obsahující nabídku nebylo pře</w:t>
      </w:r>
      <w:r w:rsidR="00D42675" w:rsidRPr="00416293">
        <w:t>d jejím otevřením manipulováno.</w:t>
      </w:r>
    </w:p>
    <w:p w14:paraId="3FA8D3D3" w14:textId="77777777" w:rsidR="00633764" w:rsidRPr="00043A0C" w:rsidRDefault="00633764" w:rsidP="006A2463">
      <w:pPr>
        <w:pStyle w:val="Nadpis1"/>
        <w:keepNext w:val="0"/>
        <w:keepLines w:val="0"/>
      </w:pPr>
      <w:bookmarkStart w:id="141" w:name="_Toc9431271"/>
      <w:bookmarkStart w:id="142" w:name="_Toc48846644"/>
      <w:bookmarkStart w:id="143" w:name="_Toc9431270"/>
      <w:r w:rsidRPr="00043A0C">
        <w:t>Prohlídky míst plnění</w:t>
      </w:r>
      <w:bookmarkEnd w:id="141"/>
      <w:bookmarkEnd w:id="142"/>
    </w:p>
    <w:p w14:paraId="4AD32F01" w14:textId="77777777" w:rsidR="00633764" w:rsidRPr="00043A0C" w:rsidRDefault="00633764" w:rsidP="006A2463">
      <w:pPr>
        <w:keepLines w:val="0"/>
      </w:pPr>
      <w:r w:rsidRPr="00043A0C">
        <w:t>Zadavatel umožní všem účastníkům v souladu s § 97 ZZVZ prohlídku místa plnění. Prohlídka místa plnění se bude konat v jednotlivých lokalitách</w:t>
      </w:r>
      <w:r w:rsidR="00381786" w:rsidRPr="00043A0C">
        <w:t xml:space="preserve"> z</w:t>
      </w:r>
      <w:r w:rsidRPr="00043A0C">
        <w:t xml:space="preserve">adavatele v následujících termínech. Z kapacitních důvodů </w:t>
      </w:r>
      <w:r w:rsidR="00381786" w:rsidRPr="00043A0C">
        <w:t xml:space="preserve">a s ohledem na omezení způsobená pandemií nemoci COVID-19 je </w:t>
      </w:r>
      <w:r w:rsidRPr="00043A0C">
        <w:t xml:space="preserve">prohlídka místa plnění omezena </w:t>
      </w:r>
      <w:r w:rsidR="00381786" w:rsidRPr="00043A0C">
        <w:t xml:space="preserve">na maximálně dva (2) </w:t>
      </w:r>
      <w:r w:rsidRPr="00043A0C">
        <w:t>zástupc</w:t>
      </w:r>
      <w:r w:rsidR="00381786" w:rsidRPr="00043A0C">
        <w:t>e</w:t>
      </w:r>
      <w:r w:rsidRPr="00043A0C">
        <w:t xml:space="preserve"> jednoho dodavatele</w:t>
      </w:r>
      <w:r w:rsidR="00381786" w:rsidRPr="00043A0C">
        <w:t>.</w:t>
      </w:r>
      <w:r w:rsidRPr="00043A0C">
        <w:t xml:space="preserve"> Zadavatel povede listinu osob přítomných prohlídce místa plnění. Před vlastní prohlídkou místa plnění zkontroluje kontaktní osoba zadavatele totožnost jednotlivých osob</w:t>
      </w:r>
      <w:r w:rsidR="00381786" w:rsidRPr="00043A0C">
        <w:t xml:space="preserve"> a zaznamená ji do listiny přítomných osob.</w:t>
      </w:r>
    </w:p>
    <w:p w14:paraId="22BF12AE" w14:textId="77777777" w:rsidR="00381786" w:rsidRPr="00043A0C" w:rsidRDefault="00381786" w:rsidP="006A2463">
      <w:pPr>
        <w:keepLines w:val="0"/>
      </w:pPr>
      <w:r w:rsidRPr="00043A0C">
        <w:t>Rozhodne-li se některý dodavatel pro neúčast na prohlídce místa plnění, nemůže na základě této skutečnosti namítat znevýhodnění v zadávacím řízení.</w:t>
      </w:r>
    </w:p>
    <w:p w14:paraId="173C6478" w14:textId="3F22FA11" w:rsidR="00381786" w:rsidRPr="00043A0C" w:rsidRDefault="00633764" w:rsidP="006A2463">
      <w:pPr>
        <w:keepLines w:val="0"/>
      </w:pPr>
      <w:r w:rsidRPr="00043A0C">
        <w:t xml:space="preserve">Z průběhu prohlídky místa plnění nebude Zadavatelem pořizován písemný, audiovizuální ani jiný obdobný záznam. </w:t>
      </w:r>
      <w:r w:rsidR="00381786" w:rsidRPr="00043A0C">
        <w:t xml:space="preserve">Předmětem prohlídky místa plnění bude místnost pro umístění technologie účastníka a prostor pro tažení kabelové trasy od paty domu či ze </w:t>
      </w:r>
      <w:r w:rsidR="008A21DF">
        <w:t>střechy</w:t>
      </w:r>
      <w:r w:rsidR="008A21DF" w:rsidRPr="00043A0C">
        <w:t xml:space="preserve"> </w:t>
      </w:r>
      <w:r w:rsidR="00381786" w:rsidRPr="00043A0C">
        <w:t>domu do této místnosti.</w:t>
      </w:r>
    </w:p>
    <w:p w14:paraId="02E71F79" w14:textId="77777777" w:rsidR="00381786" w:rsidRDefault="00381786" w:rsidP="006A2463">
      <w:pPr>
        <w:keepLines w:val="0"/>
        <w:rPr>
          <w:highlight w:val="yellow"/>
        </w:rPr>
      </w:pPr>
    </w:p>
    <w:tbl>
      <w:tblPr>
        <w:tblW w:w="0" w:type="auto"/>
        <w:tblCellMar>
          <w:left w:w="0" w:type="dxa"/>
          <w:right w:w="0" w:type="dxa"/>
        </w:tblCellMar>
        <w:tblLook w:val="04A0" w:firstRow="1" w:lastRow="0" w:firstColumn="1" w:lastColumn="0" w:noHBand="0" w:noVBand="1"/>
      </w:tblPr>
      <w:tblGrid>
        <w:gridCol w:w="3256"/>
        <w:gridCol w:w="1984"/>
        <w:gridCol w:w="3822"/>
      </w:tblGrid>
      <w:tr w:rsidR="007E0E68" w14:paraId="15DBD40D" w14:textId="77777777" w:rsidTr="007E0E68">
        <w:tc>
          <w:tcPr>
            <w:tcW w:w="3256"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7B06F9F2" w14:textId="77777777" w:rsidR="007E0E68" w:rsidRDefault="007E0E68">
            <w:pPr>
              <w:pStyle w:val="Bezmezer"/>
            </w:pPr>
            <w:r>
              <w:t>Lokalita zadavatele</w:t>
            </w:r>
          </w:p>
        </w:tc>
        <w:tc>
          <w:tcPr>
            <w:tcW w:w="1984"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55AFB31F" w14:textId="77777777" w:rsidR="007E0E68" w:rsidRDefault="007E0E68">
            <w:pPr>
              <w:pStyle w:val="Bezmezer"/>
            </w:pPr>
            <w:r>
              <w:rPr>
                <w:color w:val="000000"/>
              </w:rPr>
              <w:t>Termín prohlídky</w:t>
            </w:r>
          </w:p>
        </w:tc>
        <w:tc>
          <w:tcPr>
            <w:tcW w:w="3822"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50778FFE" w14:textId="77777777" w:rsidR="007E0E68" w:rsidRDefault="007E0E68">
            <w:pPr>
              <w:pStyle w:val="Bezmezer"/>
            </w:pPr>
            <w:r>
              <w:rPr>
                <w:color w:val="000000"/>
              </w:rPr>
              <w:t>Kontaktní osoba v lokalitě</w:t>
            </w:r>
          </w:p>
        </w:tc>
      </w:tr>
      <w:tr w:rsidR="007E0E68" w14:paraId="41355D63" w14:textId="77777777" w:rsidTr="007E0E68">
        <w:tc>
          <w:tcPr>
            <w:tcW w:w="32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62A2DB" w14:textId="77777777" w:rsidR="007E0E68" w:rsidRDefault="007E0E68">
            <w:pPr>
              <w:pStyle w:val="Bezmezer"/>
              <w:rPr>
                <w:rFonts w:ascii="Times New Roman" w:eastAsiaTheme="minorHAnsi" w:hAnsi="Times New Roman"/>
              </w:rPr>
            </w:pPr>
            <w:r>
              <w:t xml:space="preserve">Veletržní 24, Praha 7 </w:t>
            </w:r>
          </w:p>
          <w:p w14:paraId="3C0E84E0" w14:textId="77777777" w:rsidR="007E0E68" w:rsidRDefault="007E0E68">
            <w:pPr>
              <w:pStyle w:val="Bezmezer"/>
            </w:pPr>
            <w:r>
              <w:t>(nová centrála zadavatele)</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140C4CA3" w14:textId="77777777" w:rsidR="007E0E68" w:rsidRDefault="007E0E68">
            <w:pPr>
              <w:pStyle w:val="Bezmezer"/>
            </w:pPr>
            <w:proofErr w:type="gramStart"/>
            <w:r>
              <w:t>7.10.2020</w:t>
            </w:r>
            <w:proofErr w:type="gramEnd"/>
            <w:r>
              <w:t>, středa, 10:00 h.</w:t>
            </w:r>
          </w:p>
        </w:tc>
        <w:tc>
          <w:tcPr>
            <w:tcW w:w="3822" w:type="dxa"/>
            <w:tcBorders>
              <w:top w:val="nil"/>
              <w:left w:val="nil"/>
              <w:bottom w:val="single" w:sz="8" w:space="0" w:color="auto"/>
              <w:right w:val="single" w:sz="8" w:space="0" w:color="auto"/>
            </w:tcBorders>
            <w:tcMar>
              <w:top w:w="0" w:type="dxa"/>
              <w:left w:w="108" w:type="dxa"/>
              <w:bottom w:w="0" w:type="dxa"/>
              <w:right w:w="108" w:type="dxa"/>
            </w:tcMar>
            <w:hideMark/>
          </w:tcPr>
          <w:p w14:paraId="36E4B2BA" w14:textId="77777777" w:rsidR="007E0E68" w:rsidRDefault="007E0E68">
            <w:pPr>
              <w:pStyle w:val="Bezmezer"/>
              <w:rPr>
                <w:rFonts w:ascii="Times New Roman" w:eastAsiaTheme="minorHAnsi" w:hAnsi="Times New Roman"/>
              </w:rPr>
            </w:pPr>
            <w:r>
              <w:t>Jméno a příjmení: Josef Hradečný</w:t>
            </w:r>
          </w:p>
          <w:p w14:paraId="7EA9552B" w14:textId="77777777" w:rsidR="007E0E68" w:rsidRDefault="007E0E68">
            <w:pPr>
              <w:pStyle w:val="Bezmezer"/>
            </w:pPr>
            <w:r>
              <w:t>Telefon:  603 472 272</w:t>
            </w:r>
          </w:p>
        </w:tc>
      </w:tr>
      <w:tr w:rsidR="007E0E68" w14:paraId="23497028" w14:textId="77777777" w:rsidTr="007E0E68">
        <w:tc>
          <w:tcPr>
            <w:tcW w:w="32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4C8817" w14:textId="77777777" w:rsidR="007E0E68" w:rsidRDefault="007E0E68">
            <w:pPr>
              <w:pStyle w:val="Bezmezer"/>
            </w:pPr>
            <w:r>
              <w:t>Na bojišti 1452/8, Praha 2</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0E0DAE21" w14:textId="77777777" w:rsidR="007E0E68" w:rsidRDefault="007E0E68">
            <w:pPr>
              <w:pStyle w:val="Bezmezer"/>
            </w:pPr>
            <w:proofErr w:type="gramStart"/>
            <w:r>
              <w:t>6.10.2020</w:t>
            </w:r>
            <w:proofErr w:type="gramEnd"/>
            <w:r>
              <w:t>, úterý, 10:00 h.</w:t>
            </w:r>
          </w:p>
        </w:tc>
        <w:tc>
          <w:tcPr>
            <w:tcW w:w="3822" w:type="dxa"/>
            <w:tcBorders>
              <w:top w:val="nil"/>
              <w:left w:val="nil"/>
              <w:bottom w:val="single" w:sz="8" w:space="0" w:color="auto"/>
              <w:right w:val="single" w:sz="8" w:space="0" w:color="auto"/>
            </w:tcBorders>
            <w:tcMar>
              <w:top w:w="0" w:type="dxa"/>
              <w:left w:w="108" w:type="dxa"/>
              <w:bottom w:w="0" w:type="dxa"/>
              <w:right w:w="108" w:type="dxa"/>
            </w:tcMar>
            <w:hideMark/>
          </w:tcPr>
          <w:p w14:paraId="3DDDDE50" w14:textId="77777777" w:rsidR="007E0E68" w:rsidRDefault="007E0E68">
            <w:pPr>
              <w:pStyle w:val="Bezmezer"/>
              <w:rPr>
                <w:rFonts w:ascii="Times New Roman" w:eastAsiaTheme="minorHAnsi" w:hAnsi="Times New Roman"/>
              </w:rPr>
            </w:pPr>
            <w:r>
              <w:t>Jméno a příjmení: Josef Hradečný</w:t>
            </w:r>
          </w:p>
          <w:p w14:paraId="03A670FE" w14:textId="77777777" w:rsidR="007E0E68" w:rsidRDefault="007E0E68">
            <w:pPr>
              <w:pStyle w:val="Bezmezer"/>
            </w:pPr>
            <w:r>
              <w:t>Telefon: 603 472 272</w:t>
            </w:r>
          </w:p>
        </w:tc>
      </w:tr>
      <w:tr w:rsidR="007E0E68" w14:paraId="52B0923F" w14:textId="77777777" w:rsidTr="007E0E68">
        <w:tc>
          <w:tcPr>
            <w:tcW w:w="32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6064A1" w14:textId="77777777" w:rsidR="007E0E68" w:rsidRDefault="007E0E68">
            <w:pPr>
              <w:pStyle w:val="Bezmezer"/>
            </w:pPr>
            <w:r>
              <w:t>Šermířská 2335/11, Praha 6</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340153E0" w14:textId="77777777" w:rsidR="007E0E68" w:rsidRDefault="007E0E68">
            <w:pPr>
              <w:pStyle w:val="Bezmezer"/>
            </w:pPr>
            <w:proofErr w:type="gramStart"/>
            <w:r>
              <w:t>9.10.2020</w:t>
            </w:r>
            <w:proofErr w:type="gramEnd"/>
            <w:r>
              <w:t>, pátek, 10:30 h.</w:t>
            </w:r>
          </w:p>
        </w:tc>
        <w:tc>
          <w:tcPr>
            <w:tcW w:w="3822" w:type="dxa"/>
            <w:tcBorders>
              <w:top w:val="nil"/>
              <w:left w:val="nil"/>
              <w:bottom w:val="single" w:sz="8" w:space="0" w:color="auto"/>
              <w:right w:val="single" w:sz="8" w:space="0" w:color="auto"/>
            </w:tcBorders>
            <w:tcMar>
              <w:top w:w="0" w:type="dxa"/>
              <w:left w:w="108" w:type="dxa"/>
              <w:bottom w:w="0" w:type="dxa"/>
              <w:right w:w="108" w:type="dxa"/>
            </w:tcMar>
            <w:hideMark/>
          </w:tcPr>
          <w:p w14:paraId="31FB749E" w14:textId="77777777" w:rsidR="007E0E68" w:rsidRDefault="007E0E68">
            <w:pPr>
              <w:pStyle w:val="Bezmezer"/>
              <w:rPr>
                <w:rFonts w:ascii="Times New Roman" w:eastAsiaTheme="minorHAnsi" w:hAnsi="Times New Roman"/>
              </w:rPr>
            </w:pPr>
            <w:r>
              <w:t>Jméno a příjmení: Josef Hradečný</w:t>
            </w:r>
          </w:p>
          <w:p w14:paraId="16B5ACBD" w14:textId="77777777" w:rsidR="007E0E68" w:rsidRDefault="007E0E68">
            <w:pPr>
              <w:pStyle w:val="Bezmezer"/>
            </w:pPr>
            <w:r>
              <w:t>Telefon: 603 472 272</w:t>
            </w:r>
          </w:p>
        </w:tc>
      </w:tr>
      <w:tr w:rsidR="007E0E68" w14:paraId="2F05342A" w14:textId="77777777" w:rsidTr="007E0E68">
        <w:tc>
          <w:tcPr>
            <w:tcW w:w="32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E74E95" w14:textId="77777777" w:rsidR="007E0E68" w:rsidRDefault="007E0E68">
            <w:pPr>
              <w:pStyle w:val="Bezmezer"/>
            </w:pPr>
            <w:r>
              <w:t>Lihovarská 1060/12, Praha 9</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76BE7FD8" w14:textId="77777777" w:rsidR="007E0E68" w:rsidRDefault="007E0E68">
            <w:pPr>
              <w:pStyle w:val="Bezmezer"/>
            </w:pPr>
            <w:proofErr w:type="gramStart"/>
            <w:r>
              <w:t>7.10.2020</w:t>
            </w:r>
            <w:proofErr w:type="gramEnd"/>
            <w:r>
              <w:t>, středa, 13:30 h.</w:t>
            </w:r>
          </w:p>
        </w:tc>
        <w:tc>
          <w:tcPr>
            <w:tcW w:w="3822" w:type="dxa"/>
            <w:tcBorders>
              <w:top w:val="nil"/>
              <w:left w:val="nil"/>
              <w:bottom w:val="single" w:sz="8" w:space="0" w:color="auto"/>
              <w:right w:val="single" w:sz="8" w:space="0" w:color="auto"/>
            </w:tcBorders>
            <w:tcMar>
              <w:top w:w="0" w:type="dxa"/>
              <w:left w:w="108" w:type="dxa"/>
              <w:bottom w:w="0" w:type="dxa"/>
              <w:right w:w="108" w:type="dxa"/>
            </w:tcMar>
            <w:hideMark/>
          </w:tcPr>
          <w:p w14:paraId="053B79E2" w14:textId="77777777" w:rsidR="007E0E68" w:rsidRDefault="007E0E68">
            <w:pPr>
              <w:pStyle w:val="Bezmezer"/>
              <w:rPr>
                <w:rFonts w:ascii="Times New Roman" w:eastAsiaTheme="minorHAnsi" w:hAnsi="Times New Roman"/>
              </w:rPr>
            </w:pPr>
            <w:r>
              <w:t>Jméno a příjmení: Josef Hradečný</w:t>
            </w:r>
          </w:p>
          <w:p w14:paraId="55BF82AE" w14:textId="77777777" w:rsidR="007E0E68" w:rsidRDefault="007E0E68">
            <w:pPr>
              <w:pStyle w:val="Bezmezer"/>
            </w:pPr>
            <w:r>
              <w:t>Telefon: 603 472 272</w:t>
            </w:r>
          </w:p>
        </w:tc>
      </w:tr>
      <w:tr w:rsidR="007E0E68" w14:paraId="038C64AC" w14:textId="77777777" w:rsidTr="007E0E68">
        <w:tc>
          <w:tcPr>
            <w:tcW w:w="32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AEF8C2" w14:textId="77777777" w:rsidR="007E0E68" w:rsidRDefault="007E0E68">
            <w:pPr>
              <w:pStyle w:val="Bezmezer"/>
            </w:pPr>
            <w:r>
              <w:t>Poděbradská 185/218, Praha 9</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548A31F2" w14:textId="77777777" w:rsidR="007E0E68" w:rsidRDefault="007E0E68">
            <w:pPr>
              <w:pStyle w:val="Bezmezer"/>
            </w:pPr>
            <w:proofErr w:type="gramStart"/>
            <w:r>
              <w:t>5.10.2020</w:t>
            </w:r>
            <w:proofErr w:type="gramEnd"/>
            <w:r>
              <w:t>, pondělí, 9:00 h.</w:t>
            </w:r>
          </w:p>
        </w:tc>
        <w:tc>
          <w:tcPr>
            <w:tcW w:w="3822" w:type="dxa"/>
            <w:tcBorders>
              <w:top w:val="nil"/>
              <w:left w:val="nil"/>
              <w:bottom w:val="single" w:sz="8" w:space="0" w:color="auto"/>
              <w:right w:val="single" w:sz="8" w:space="0" w:color="auto"/>
            </w:tcBorders>
            <w:tcMar>
              <w:top w:w="0" w:type="dxa"/>
              <w:left w:w="108" w:type="dxa"/>
              <w:bottom w:w="0" w:type="dxa"/>
              <w:right w:w="108" w:type="dxa"/>
            </w:tcMar>
            <w:hideMark/>
          </w:tcPr>
          <w:p w14:paraId="54AAFA56" w14:textId="77777777" w:rsidR="007E0E68" w:rsidRDefault="007E0E68">
            <w:pPr>
              <w:pStyle w:val="Bezmezer"/>
              <w:rPr>
                <w:rFonts w:ascii="Times New Roman" w:eastAsiaTheme="minorHAnsi" w:hAnsi="Times New Roman"/>
              </w:rPr>
            </w:pPr>
            <w:r>
              <w:t>Jméno a příjmení: Josef Hradečný</w:t>
            </w:r>
          </w:p>
          <w:p w14:paraId="3E52A4E3" w14:textId="77777777" w:rsidR="007E0E68" w:rsidRDefault="007E0E68">
            <w:pPr>
              <w:pStyle w:val="Bezmezer"/>
            </w:pPr>
            <w:r>
              <w:t>Telefon: 603 472 272</w:t>
            </w:r>
          </w:p>
        </w:tc>
      </w:tr>
      <w:tr w:rsidR="007E0E68" w14:paraId="50A37E3E" w14:textId="77777777" w:rsidTr="007E0E68">
        <w:tc>
          <w:tcPr>
            <w:tcW w:w="32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FEC38C" w14:textId="77777777" w:rsidR="007E0E68" w:rsidRDefault="007E0E68">
            <w:pPr>
              <w:pStyle w:val="Bezmezer"/>
            </w:pPr>
            <w:r>
              <w:t>Krupská 1978/28, Praha 10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37A09A04" w14:textId="77777777" w:rsidR="007E0E68" w:rsidRDefault="007E0E68">
            <w:pPr>
              <w:pStyle w:val="Bezmezer"/>
            </w:pPr>
            <w:proofErr w:type="gramStart"/>
            <w:r>
              <w:t>5.10.2020</w:t>
            </w:r>
            <w:proofErr w:type="gramEnd"/>
            <w:r>
              <w:t>, pondělí, 10:30 h.</w:t>
            </w:r>
          </w:p>
        </w:tc>
        <w:tc>
          <w:tcPr>
            <w:tcW w:w="3822" w:type="dxa"/>
            <w:tcBorders>
              <w:top w:val="nil"/>
              <w:left w:val="nil"/>
              <w:bottom w:val="single" w:sz="8" w:space="0" w:color="auto"/>
              <w:right w:val="single" w:sz="8" w:space="0" w:color="auto"/>
            </w:tcBorders>
            <w:tcMar>
              <w:top w:w="0" w:type="dxa"/>
              <w:left w:w="108" w:type="dxa"/>
              <w:bottom w:w="0" w:type="dxa"/>
              <w:right w:w="108" w:type="dxa"/>
            </w:tcMar>
            <w:hideMark/>
          </w:tcPr>
          <w:p w14:paraId="27416239" w14:textId="77777777" w:rsidR="007E0E68" w:rsidRDefault="007E0E68">
            <w:pPr>
              <w:pStyle w:val="Bezmezer"/>
              <w:rPr>
                <w:rFonts w:ascii="Times New Roman" w:eastAsiaTheme="minorHAnsi" w:hAnsi="Times New Roman"/>
              </w:rPr>
            </w:pPr>
            <w:r>
              <w:t>Jméno a příjmení: Josef Hradečný</w:t>
            </w:r>
          </w:p>
          <w:p w14:paraId="1261E539" w14:textId="77777777" w:rsidR="007E0E68" w:rsidRDefault="007E0E68">
            <w:pPr>
              <w:pStyle w:val="Bezmezer"/>
            </w:pPr>
            <w:r>
              <w:t>Telefon: 603 472 272</w:t>
            </w:r>
          </w:p>
        </w:tc>
      </w:tr>
      <w:tr w:rsidR="007E0E68" w14:paraId="638CEFB6" w14:textId="77777777" w:rsidTr="007E0E68">
        <w:tc>
          <w:tcPr>
            <w:tcW w:w="32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2EF5C1" w14:textId="77777777" w:rsidR="007E0E68" w:rsidRDefault="007E0E68">
            <w:pPr>
              <w:pStyle w:val="Bezmezer"/>
            </w:pPr>
            <w:r>
              <w:t>Bezová 1658/1, Praha 4</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4396AFCD" w14:textId="77777777" w:rsidR="007E0E68" w:rsidRDefault="007E0E68">
            <w:pPr>
              <w:pStyle w:val="Bezmezer"/>
            </w:pPr>
            <w:proofErr w:type="gramStart"/>
            <w:r>
              <w:t>6.10.2020</w:t>
            </w:r>
            <w:proofErr w:type="gramEnd"/>
            <w:r>
              <w:t>, úterý, 13:30 h.</w:t>
            </w:r>
          </w:p>
        </w:tc>
        <w:tc>
          <w:tcPr>
            <w:tcW w:w="3822" w:type="dxa"/>
            <w:tcBorders>
              <w:top w:val="nil"/>
              <w:left w:val="nil"/>
              <w:bottom w:val="single" w:sz="8" w:space="0" w:color="auto"/>
              <w:right w:val="single" w:sz="8" w:space="0" w:color="auto"/>
            </w:tcBorders>
            <w:tcMar>
              <w:top w:w="0" w:type="dxa"/>
              <w:left w:w="108" w:type="dxa"/>
              <w:bottom w:w="0" w:type="dxa"/>
              <w:right w:w="108" w:type="dxa"/>
            </w:tcMar>
            <w:hideMark/>
          </w:tcPr>
          <w:p w14:paraId="06E31847" w14:textId="77777777" w:rsidR="007E0E68" w:rsidRDefault="007E0E68">
            <w:pPr>
              <w:pStyle w:val="Bezmezer"/>
              <w:rPr>
                <w:rFonts w:ascii="Times New Roman" w:eastAsiaTheme="minorHAnsi" w:hAnsi="Times New Roman"/>
              </w:rPr>
            </w:pPr>
            <w:r>
              <w:t>Jméno a příjmení: Josef Hradečný</w:t>
            </w:r>
          </w:p>
          <w:p w14:paraId="5127163C" w14:textId="77777777" w:rsidR="007E0E68" w:rsidRDefault="007E0E68">
            <w:pPr>
              <w:pStyle w:val="Bezmezer"/>
            </w:pPr>
            <w:r>
              <w:t>Telefon: 603 472 272</w:t>
            </w:r>
          </w:p>
        </w:tc>
      </w:tr>
      <w:tr w:rsidR="007E0E68" w14:paraId="766E6458" w14:textId="77777777" w:rsidTr="007E0E68">
        <w:tc>
          <w:tcPr>
            <w:tcW w:w="32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D4F2E2" w14:textId="77777777" w:rsidR="007E0E68" w:rsidRDefault="007E0E68">
            <w:pPr>
              <w:pStyle w:val="Bezmezer"/>
            </w:pPr>
            <w:r>
              <w:t>Ostrovského 253/3, Praha 5</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747692CD" w14:textId="77777777" w:rsidR="007E0E68" w:rsidRDefault="007E0E68">
            <w:pPr>
              <w:pStyle w:val="Bezmezer"/>
            </w:pPr>
            <w:proofErr w:type="gramStart"/>
            <w:r>
              <w:t>9.10.2020</w:t>
            </w:r>
            <w:proofErr w:type="gramEnd"/>
            <w:r>
              <w:t>, pátek, 9:00 h.</w:t>
            </w:r>
          </w:p>
        </w:tc>
        <w:tc>
          <w:tcPr>
            <w:tcW w:w="3822" w:type="dxa"/>
            <w:tcBorders>
              <w:top w:val="nil"/>
              <w:left w:val="nil"/>
              <w:bottom w:val="single" w:sz="8" w:space="0" w:color="auto"/>
              <w:right w:val="single" w:sz="8" w:space="0" w:color="auto"/>
            </w:tcBorders>
            <w:tcMar>
              <w:top w:w="0" w:type="dxa"/>
              <w:left w:w="108" w:type="dxa"/>
              <w:bottom w:w="0" w:type="dxa"/>
              <w:right w:w="108" w:type="dxa"/>
            </w:tcMar>
            <w:hideMark/>
          </w:tcPr>
          <w:p w14:paraId="03EAC65A" w14:textId="77777777" w:rsidR="007E0E68" w:rsidRDefault="007E0E68">
            <w:pPr>
              <w:pStyle w:val="Bezmezer"/>
              <w:rPr>
                <w:rFonts w:ascii="Times New Roman" w:eastAsiaTheme="minorHAnsi" w:hAnsi="Times New Roman"/>
              </w:rPr>
            </w:pPr>
            <w:r>
              <w:t>Jméno a příjmení: Josef Hradečný</w:t>
            </w:r>
          </w:p>
          <w:p w14:paraId="60C8122E" w14:textId="77777777" w:rsidR="007E0E68" w:rsidRDefault="007E0E68">
            <w:pPr>
              <w:pStyle w:val="Bezmezer"/>
            </w:pPr>
            <w:r>
              <w:t>Telefon: 603 472 272</w:t>
            </w:r>
          </w:p>
        </w:tc>
      </w:tr>
      <w:tr w:rsidR="007E0E68" w14:paraId="0B11F21C" w14:textId="77777777" w:rsidTr="007E0E68">
        <w:tc>
          <w:tcPr>
            <w:tcW w:w="32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0C8AEB" w14:textId="77777777" w:rsidR="007E0E68" w:rsidRDefault="007E0E68">
            <w:pPr>
              <w:pStyle w:val="Bezmezer"/>
            </w:pPr>
            <w:r>
              <w:t>Školská 687/13, Praha 1</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703A1217" w14:textId="77777777" w:rsidR="007E0E68" w:rsidRDefault="007E0E68">
            <w:pPr>
              <w:pStyle w:val="Bezmezer"/>
            </w:pPr>
            <w:proofErr w:type="gramStart"/>
            <w:r>
              <w:t>8.10.2020</w:t>
            </w:r>
            <w:proofErr w:type="gramEnd"/>
            <w:r>
              <w:t>, čtvrtek, 10:30 h.</w:t>
            </w:r>
          </w:p>
        </w:tc>
        <w:tc>
          <w:tcPr>
            <w:tcW w:w="3822" w:type="dxa"/>
            <w:tcBorders>
              <w:top w:val="nil"/>
              <w:left w:val="nil"/>
              <w:bottom w:val="single" w:sz="8" w:space="0" w:color="auto"/>
              <w:right w:val="single" w:sz="8" w:space="0" w:color="auto"/>
            </w:tcBorders>
            <w:tcMar>
              <w:top w:w="0" w:type="dxa"/>
              <w:left w:w="108" w:type="dxa"/>
              <w:bottom w:w="0" w:type="dxa"/>
              <w:right w:w="108" w:type="dxa"/>
            </w:tcMar>
            <w:hideMark/>
          </w:tcPr>
          <w:p w14:paraId="7ED4E973" w14:textId="77777777" w:rsidR="007E0E68" w:rsidRDefault="007E0E68">
            <w:pPr>
              <w:pStyle w:val="Bezmezer"/>
              <w:rPr>
                <w:rFonts w:ascii="Times New Roman" w:eastAsiaTheme="minorHAnsi" w:hAnsi="Times New Roman"/>
              </w:rPr>
            </w:pPr>
            <w:r>
              <w:t>Jméno a příjmení: Josef Hradečný</w:t>
            </w:r>
          </w:p>
          <w:p w14:paraId="490CCC99" w14:textId="77777777" w:rsidR="007E0E68" w:rsidRDefault="007E0E68">
            <w:pPr>
              <w:pStyle w:val="Bezmezer"/>
            </w:pPr>
            <w:r>
              <w:t>Telefon: 603 472 272</w:t>
            </w:r>
          </w:p>
        </w:tc>
      </w:tr>
      <w:tr w:rsidR="007E0E68" w14:paraId="2DA209A7" w14:textId="77777777" w:rsidTr="007E0E68">
        <w:tc>
          <w:tcPr>
            <w:tcW w:w="32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81DE8F" w14:textId="77777777" w:rsidR="007E0E68" w:rsidRDefault="007E0E68">
            <w:pPr>
              <w:pStyle w:val="Bezmezer"/>
            </w:pPr>
            <w:r>
              <w:t>Rejskova 1052/1, Praha 2</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7343EB3D" w14:textId="77777777" w:rsidR="007E0E68" w:rsidRDefault="007E0E68">
            <w:pPr>
              <w:pStyle w:val="Bezmezer"/>
            </w:pPr>
            <w:proofErr w:type="gramStart"/>
            <w:r>
              <w:t>8.10.2020</w:t>
            </w:r>
            <w:proofErr w:type="gramEnd"/>
            <w:r>
              <w:t>, čtvrtek, 9:00 h.</w:t>
            </w:r>
          </w:p>
        </w:tc>
        <w:tc>
          <w:tcPr>
            <w:tcW w:w="3822" w:type="dxa"/>
            <w:tcBorders>
              <w:top w:val="nil"/>
              <w:left w:val="nil"/>
              <w:bottom w:val="single" w:sz="8" w:space="0" w:color="auto"/>
              <w:right w:val="single" w:sz="8" w:space="0" w:color="auto"/>
            </w:tcBorders>
            <w:tcMar>
              <w:top w:w="0" w:type="dxa"/>
              <w:left w:w="108" w:type="dxa"/>
              <w:bottom w:w="0" w:type="dxa"/>
              <w:right w:w="108" w:type="dxa"/>
            </w:tcMar>
            <w:hideMark/>
          </w:tcPr>
          <w:p w14:paraId="0FA47474" w14:textId="77777777" w:rsidR="007E0E68" w:rsidRDefault="007E0E68">
            <w:pPr>
              <w:pStyle w:val="Bezmezer"/>
              <w:rPr>
                <w:rFonts w:ascii="Times New Roman" w:eastAsiaTheme="minorHAnsi" w:hAnsi="Times New Roman"/>
              </w:rPr>
            </w:pPr>
            <w:r>
              <w:t>Jméno a příjmení: Josef Hradečný</w:t>
            </w:r>
          </w:p>
          <w:p w14:paraId="33145232" w14:textId="77777777" w:rsidR="007E0E68" w:rsidRDefault="007E0E68">
            <w:pPr>
              <w:pStyle w:val="Bezmezer"/>
            </w:pPr>
            <w:r>
              <w:t>Telefon: 603 472 272</w:t>
            </w:r>
          </w:p>
        </w:tc>
      </w:tr>
      <w:tr w:rsidR="007E0E68" w14:paraId="21493B57" w14:textId="77777777" w:rsidTr="007E0E68">
        <w:tc>
          <w:tcPr>
            <w:tcW w:w="32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591C11" w14:textId="77777777" w:rsidR="007E0E68" w:rsidRDefault="007E0E68">
            <w:pPr>
              <w:pStyle w:val="Bezmezer"/>
            </w:pPr>
            <w:r>
              <w:t>Milíčova 173/24, Praha 3</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41968E32" w14:textId="77777777" w:rsidR="007E0E68" w:rsidRDefault="007E0E68">
            <w:pPr>
              <w:pStyle w:val="Bezmezer"/>
            </w:pPr>
            <w:proofErr w:type="gramStart"/>
            <w:r>
              <w:t>8.10.2020</w:t>
            </w:r>
            <w:proofErr w:type="gramEnd"/>
            <w:r>
              <w:t>, čtvrtek, 13:30 h.</w:t>
            </w:r>
          </w:p>
        </w:tc>
        <w:tc>
          <w:tcPr>
            <w:tcW w:w="3822" w:type="dxa"/>
            <w:tcBorders>
              <w:top w:val="nil"/>
              <w:left w:val="nil"/>
              <w:bottom w:val="single" w:sz="8" w:space="0" w:color="auto"/>
              <w:right w:val="single" w:sz="8" w:space="0" w:color="auto"/>
            </w:tcBorders>
            <w:tcMar>
              <w:top w:w="0" w:type="dxa"/>
              <w:left w:w="108" w:type="dxa"/>
              <w:bottom w:w="0" w:type="dxa"/>
              <w:right w:w="108" w:type="dxa"/>
            </w:tcMar>
            <w:hideMark/>
          </w:tcPr>
          <w:p w14:paraId="47D9DBB8" w14:textId="77777777" w:rsidR="007E0E68" w:rsidRDefault="007E0E68">
            <w:pPr>
              <w:pStyle w:val="Bezmezer"/>
              <w:rPr>
                <w:rFonts w:ascii="Times New Roman" w:eastAsiaTheme="minorHAnsi" w:hAnsi="Times New Roman"/>
              </w:rPr>
            </w:pPr>
            <w:r>
              <w:t>Jméno a příjmení: Josef Hradečný</w:t>
            </w:r>
          </w:p>
          <w:p w14:paraId="0BCF0D98" w14:textId="77777777" w:rsidR="007E0E68" w:rsidRDefault="007E0E68">
            <w:pPr>
              <w:pStyle w:val="Bezmezer"/>
            </w:pPr>
            <w:r>
              <w:t>Telefon: 603 472 272</w:t>
            </w:r>
          </w:p>
        </w:tc>
      </w:tr>
    </w:tbl>
    <w:p w14:paraId="1A930743" w14:textId="24F4939B" w:rsidR="00D70E12" w:rsidRDefault="00D70E12" w:rsidP="00633764"/>
    <w:p w14:paraId="0047F80A" w14:textId="00E2EF57" w:rsidR="007E0E68" w:rsidRPr="007E0E68" w:rsidRDefault="00831977" w:rsidP="007E0E68">
      <w:pPr>
        <w:rPr>
          <w:rFonts w:ascii="Arial" w:hAnsi="Arial" w:cs="Arial"/>
        </w:rPr>
      </w:pPr>
      <w:r>
        <w:rPr>
          <w:rFonts w:ascii="Arial" w:hAnsi="Arial" w:cs="Arial"/>
        </w:rPr>
        <w:t>Zájemci o prohlídku se setkají p</w:t>
      </w:r>
      <w:r w:rsidR="007E0E68" w:rsidRPr="007E0E68">
        <w:rPr>
          <w:rFonts w:ascii="Arial" w:hAnsi="Arial" w:cs="Arial"/>
        </w:rPr>
        <w:t xml:space="preserve">řed vchodem </w:t>
      </w:r>
      <w:r w:rsidR="007E0E68">
        <w:rPr>
          <w:rFonts w:ascii="Arial" w:hAnsi="Arial" w:cs="Arial"/>
        </w:rPr>
        <w:t>(č. popisné) příslušné Lokality</w:t>
      </w:r>
      <w:r w:rsidR="007E0E68" w:rsidRPr="007E0E68">
        <w:rPr>
          <w:rFonts w:ascii="Arial" w:hAnsi="Arial" w:cs="Arial"/>
        </w:rPr>
        <w:t xml:space="preserve">. </w:t>
      </w:r>
    </w:p>
    <w:p w14:paraId="55CF6D82" w14:textId="77777777" w:rsidR="00D70E12" w:rsidRDefault="00D70E12">
      <w:pPr>
        <w:keepLines w:val="0"/>
        <w:spacing w:before="0"/>
        <w:jc w:val="left"/>
      </w:pPr>
    </w:p>
    <w:p w14:paraId="158A6478" w14:textId="77777777" w:rsidR="00A7363C" w:rsidRPr="00043A0C" w:rsidRDefault="00A7363C" w:rsidP="009E445C">
      <w:pPr>
        <w:pStyle w:val="Nadpis1"/>
      </w:pPr>
      <w:bookmarkStart w:id="144" w:name="_Toc48846645"/>
      <w:r w:rsidRPr="00043A0C">
        <w:lastRenderedPageBreak/>
        <w:t>Dodatečn</w:t>
      </w:r>
      <w:r w:rsidR="005034C1" w:rsidRPr="00043A0C">
        <w:t>é</w:t>
      </w:r>
      <w:r w:rsidRPr="00043A0C">
        <w:t xml:space="preserve"> informace k zadávacím podmínkám</w:t>
      </w:r>
      <w:bookmarkEnd w:id="143"/>
      <w:bookmarkEnd w:id="144"/>
    </w:p>
    <w:p w14:paraId="793CFBE0" w14:textId="77777777" w:rsidR="00857DE4" w:rsidRPr="00043A0C" w:rsidRDefault="00857DE4" w:rsidP="00857DE4">
      <w:r w:rsidRPr="00043A0C">
        <w:t xml:space="preserve">Dodavatel je oprávněn v souladu s </w:t>
      </w:r>
      <w:proofErr w:type="spellStart"/>
      <w:r w:rsidRPr="00043A0C">
        <w:t>ust</w:t>
      </w:r>
      <w:proofErr w:type="spellEnd"/>
      <w:r w:rsidRPr="00043A0C">
        <w:t>. § 98 odst. 3 ZZVZ po Zadavateli požadovat vysvětlení zadávací dokumentace. Žádost o vysvětlení musí být doručena Zadavateli včas, tzn. nejpozději 8 pracovních dnů před uplynutím lhůty pro podání nabídek.</w:t>
      </w:r>
    </w:p>
    <w:p w14:paraId="3397A7A1" w14:textId="77777777" w:rsidR="00857DE4" w:rsidRPr="00043A0C" w:rsidRDefault="00857DE4" w:rsidP="00857DE4">
      <w:pPr>
        <w:rPr>
          <w:rFonts w:cstheme="majorHAnsi"/>
        </w:rPr>
      </w:pPr>
      <w:r w:rsidRPr="00043A0C">
        <w:rPr>
          <w:rFonts w:cstheme="majorHAnsi"/>
        </w:rPr>
        <w:t xml:space="preserve">Žádosti o vysvětlení zadávací dokumentace by měli dodavatelé zasílat prostřednictvím elektronického nástroje. Zadavatel uveřejní vysvětlení ZD prostřednictvím </w:t>
      </w:r>
      <w:r w:rsidR="00043A0C" w:rsidRPr="00043A0C">
        <w:rPr>
          <w:rFonts w:cstheme="majorHAnsi"/>
        </w:rPr>
        <w:t xml:space="preserve">elektronického nástroje </w:t>
      </w:r>
      <w:r w:rsidRPr="00043A0C">
        <w:rPr>
          <w:rFonts w:cstheme="majorHAnsi"/>
          <w:b/>
        </w:rPr>
        <w:t>do</w:t>
      </w:r>
      <w:r w:rsidRPr="00043A0C">
        <w:rPr>
          <w:rFonts w:cstheme="majorHAnsi"/>
        </w:rPr>
        <w:t> </w:t>
      </w:r>
      <w:r w:rsidRPr="00043A0C">
        <w:rPr>
          <w:rFonts w:cstheme="majorHAnsi"/>
          <w:b/>
        </w:rPr>
        <w:t>3 pracovních dnů</w:t>
      </w:r>
      <w:r w:rsidRPr="00043A0C">
        <w:rPr>
          <w:rFonts w:cstheme="majorHAnsi"/>
        </w:rPr>
        <w:t xml:space="preserve"> od doručení žádosti. </w:t>
      </w:r>
    </w:p>
    <w:p w14:paraId="5C068AA7" w14:textId="77777777" w:rsidR="00633764" w:rsidRPr="00043A0C" w:rsidRDefault="00857DE4" w:rsidP="00280A88">
      <w:pPr>
        <w:rPr>
          <w:rFonts w:cs="Arial"/>
          <w:szCs w:val="20"/>
        </w:rPr>
      </w:pPr>
      <w:r w:rsidRPr="00043A0C">
        <w:rPr>
          <w:rFonts w:cs="Arial"/>
          <w:szCs w:val="20"/>
        </w:rPr>
        <w:t>Zadavatel je oprávněn poskytnout vysvětlení ZD i bez předchozí žádosti, takové vysvětlení pak bude zveřejněno v</w:t>
      </w:r>
      <w:r w:rsidR="00043A0C" w:rsidRPr="00043A0C">
        <w:rPr>
          <w:rFonts w:cs="Arial"/>
          <w:szCs w:val="20"/>
        </w:rPr>
        <w:t> elektronickém nástroji</w:t>
      </w:r>
      <w:r w:rsidRPr="00043A0C">
        <w:rPr>
          <w:rFonts w:cs="Arial"/>
          <w:szCs w:val="20"/>
        </w:rPr>
        <w:t xml:space="preserve"> v souladu s § 98 odst. 1 písm. a) ZZVZ, nejméně </w:t>
      </w:r>
      <w:r w:rsidRPr="00043A0C">
        <w:rPr>
          <w:rFonts w:cs="Arial"/>
          <w:b/>
          <w:szCs w:val="20"/>
        </w:rPr>
        <w:t>5 pracovních dnů</w:t>
      </w:r>
      <w:r w:rsidRPr="00043A0C">
        <w:rPr>
          <w:rFonts w:cs="Arial"/>
          <w:szCs w:val="20"/>
        </w:rPr>
        <w:t xml:space="preserve"> před uply</w:t>
      </w:r>
      <w:r w:rsidR="00C253CA" w:rsidRPr="00043A0C">
        <w:rPr>
          <w:rFonts w:cs="Arial"/>
          <w:szCs w:val="20"/>
        </w:rPr>
        <w:t>nutím lhůty pro podání nabídek.</w:t>
      </w:r>
    </w:p>
    <w:p w14:paraId="71948E0E" w14:textId="5B1483EE" w:rsidR="007E0A58" w:rsidRPr="00043A0C" w:rsidRDefault="007E0A58" w:rsidP="009E445C">
      <w:pPr>
        <w:pStyle w:val="Nadpis1"/>
      </w:pPr>
      <w:bookmarkStart w:id="145" w:name="_Toc48846646"/>
      <w:r w:rsidRPr="00043A0C">
        <w:t xml:space="preserve">Podmínky pro uzavření </w:t>
      </w:r>
      <w:r w:rsidR="00043A0C" w:rsidRPr="00043A0C">
        <w:t>Smlouvy</w:t>
      </w:r>
      <w:bookmarkEnd w:id="145"/>
    </w:p>
    <w:p w14:paraId="6B1AABEA" w14:textId="77777777" w:rsidR="007E0A58" w:rsidRPr="00043A0C" w:rsidRDefault="007E0A58" w:rsidP="007E0A58">
      <w:r w:rsidRPr="00043A0C">
        <w:t>Na základě písemné výzvy Zadavatele předloží vybraný dodavatel dle § 86 odst. 3 ZZVZ originály dokladů o své kvalifikaci, pokud již nebyly v zadávacím řízení předloženy.</w:t>
      </w:r>
    </w:p>
    <w:p w14:paraId="79422185" w14:textId="77777777" w:rsidR="007E0A58" w:rsidRPr="00043A0C" w:rsidRDefault="007E0A58" w:rsidP="007E0A58">
      <w:r w:rsidRPr="00043A0C">
        <w:t xml:space="preserve">V případě, že nebude možné před podpisem </w:t>
      </w:r>
      <w:r w:rsidR="00043A0C" w:rsidRPr="00043A0C">
        <w:t>Smlouvy</w:t>
      </w:r>
      <w:r w:rsidRPr="00043A0C">
        <w:t xml:space="preserve"> zjistit údaje o skutečných majitelích dle § 122 odst. 4 ZZVZ, bude vybraný dodavatel zároveň vyzván:</w:t>
      </w:r>
    </w:p>
    <w:p w14:paraId="790CF2B5" w14:textId="77777777" w:rsidR="007E0A58" w:rsidRPr="00043A0C" w:rsidRDefault="007E0A58" w:rsidP="007E0A58">
      <w:pPr>
        <w:pStyle w:val="Odstavecseseznamem"/>
        <w:numPr>
          <w:ilvl w:val="0"/>
          <w:numId w:val="32"/>
        </w:numPr>
      </w:pPr>
      <w:r w:rsidRPr="00043A0C">
        <w:t xml:space="preserve">k předložení výpisu z evidence obdobné evidenci údajů o skutečných majitelích nebo </w:t>
      </w:r>
    </w:p>
    <w:p w14:paraId="00C812A7" w14:textId="77777777" w:rsidR="007E0A58" w:rsidRPr="00043A0C" w:rsidRDefault="007E0A58" w:rsidP="007E0A58">
      <w:pPr>
        <w:pStyle w:val="Odstavecseseznamem"/>
        <w:numPr>
          <w:ilvl w:val="0"/>
          <w:numId w:val="32"/>
        </w:numPr>
      </w:pPr>
      <w:r w:rsidRPr="00043A0C">
        <w:t xml:space="preserve">ke sdělení identifikačních údajů všech osob, které jsou skutečným majitelem, a </w:t>
      </w:r>
    </w:p>
    <w:p w14:paraId="16803EC0" w14:textId="77777777" w:rsidR="007E0A58" w:rsidRPr="00043A0C" w:rsidRDefault="007E0A58" w:rsidP="007E0A58">
      <w:pPr>
        <w:pStyle w:val="Odstavecseseznamem"/>
        <w:numPr>
          <w:ilvl w:val="0"/>
          <w:numId w:val="32"/>
        </w:numPr>
      </w:pPr>
      <w:r w:rsidRPr="00043A0C">
        <w:t xml:space="preserve">k předložení dokladů, z nichž vyplývá vztah všech osob podle písmene a) k dodavateli; těmito doklady jsou zejména: </w:t>
      </w:r>
    </w:p>
    <w:p w14:paraId="50F41A6D" w14:textId="77777777" w:rsidR="007E0A58" w:rsidRPr="00043A0C" w:rsidRDefault="007E0A58" w:rsidP="007E0A58">
      <w:pPr>
        <w:pStyle w:val="Odstavecseseznamem"/>
        <w:numPr>
          <w:ilvl w:val="1"/>
          <w:numId w:val="32"/>
        </w:numPr>
      </w:pPr>
      <w:r w:rsidRPr="00043A0C">
        <w:t xml:space="preserve">Výpis z obchodního rejstříku nebo jiné obdobné evidence, </w:t>
      </w:r>
    </w:p>
    <w:p w14:paraId="3FA6A24C" w14:textId="77777777" w:rsidR="007E0A58" w:rsidRPr="00043A0C" w:rsidRDefault="007E0A58" w:rsidP="007E0A58">
      <w:pPr>
        <w:pStyle w:val="Odstavecseseznamem"/>
        <w:numPr>
          <w:ilvl w:val="1"/>
          <w:numId w:val="32"/>
        </w:numPr>
      </w:pPr>
      <w:r w:rsidRPr="00043A0C">
        <w:t xml:space="preserve">Seznam akcionářů, </w:t>
      </w:r>
    </w:p>
    <w:p w14:paraId="76AD25E8" w14:textId="77777777" w:rsidR="007E0A58" w:rsidRPr="00043A0C" w:rsidRDefault="007E0A58" w:rsidP="007E0A58">
      <w:pPr>
        <w:pStyle w:val="Odstavecseseznamem"/>
        <w:numPr>
          <w:ilvl w:val="1"/>
          <w:numId w:val="32"/>
        </w:numPr>
      </w:pPr>
      <w:r w:rsidRPr="00043A0C">
        <w:t xml:space="preserve">Rozhodnutí statutárního orgánu o vyplacení podílu na zisku, </w:t>
      </w:r>
    </w:p>
    <w:p w14:paraId="6B942F7D" w14:textId="77777777" w:rsidR="007E0A58" w:rsidRPr="00043A0C" w:rsidRDefault="007E0A58" w:rsidP="007E0A58">
      <w:pPr>
        <w:pStyle w:val="Odstavecseseznamem"/>
        <w:numPr>
          <w:ilvl w:val="1"/>
          <w:numId w:val="32"/>
        </w:numPr>
      </w:pPr>
      <w:r w:rsidRPr="00043A0C">
        <w:t>Společenská smlouva, zakladatelská listina nebo stanov.</w:t>
      </w:r>
    </w:p>
    <w:p w14:paraId="2EEEB224" w14:textId="77777777" w:rsidR="009705C8" w:rsidRDefault="007E0A58" w:rsidP="00C253CA">
      <w:r w:rsidRPr="00043A0C">
        <w:t xml:space="preserve">Nedodržení těchto požadavků je důvodem k vyloučení vybraného dodavatele v souladu s </w:t>
      </w:r>
      <w:proofErr w:type="spellStart"/>
      <w:r w:rsidRPr="00043A0C">
        <w:t>ust</w:t>
      </w:r>
      <w:proofErr w:type="spellEnd"/>
      <w:r w:rsidRPr="00043A0C">
        <w:t>. § 122 odst. 7 ZZVZ.</w:t>
      </w:r>
    </w:p>
    <w:p w14:paraId="0B814E71" w14:textId="2FBBD94E" w:rsidR="00D70E12" w:rsidRDefault="00D70E12">
      <w:pPr>
        <w:keepLines w:val="0"/>
        <w:spacing w:before="0"/>
        <w:jc w:val="left"/>
      </w:pPr>
    </w:p>
    <w:p w14:paraId="057F6091" w14:textId="77777777" w:rsidR="00E808BC" w:rsidRPr="00D2548A" w:rsidRDefault="00D76763" w:rsidP="009E445C">
      <w:pPr>
        <w:pStyle w:val="Nadpis1"/>
      </w:pPr>
      <w:bookmarkStart w:id="146" w:name="_Toc9431272"/>
      <w:bookmarkStart w:id="147" w:name="_Toc48846647"/>
      <w:r w:rsidRPr="00D2548A">
        <w:t>Ho</w:t>
      </w:r>
      <w:r w:rsidR="00E808BC" w:rsidRPr="00D2548A">
        <w:t>dnocení nabídek</w:t>
      </w:r>
      <w:bookmarkEnd w:id="146"/>
      <w:bookmarkEnd w:id="147"/>
    </w:p>
    <w:p w14:paraId="02A84983" w14:textId="77777777" w:rsidR="007926EB" w:rsidRPr="00D2548A" w:rsidRDefault="007926EB" w:rsidP="007926EB">
      <w:r w:rsidRPr="00D2548A">
        <w:t>Nabídky budou hodnoceny podle jejich ekonomické výhodnosti.</w:t>
      </w:r>
      <w:r w:rsidR="00D2548A" w:rsidRPr="00D2548A">
        <w:t xml:space="preserve"> Ekonomická výhodnost nabídek se hodnotí na základě nejvýhodnějšího poměru nabídkové ceny a kvality </w:t>
      </w:r>
      <w:r w:rsidRPr="00D2548A">
        <w:t xml:space="preserve">v souladu s § 114 odst. 2 ZZVZ </w:t>
      </w:r>
      <w:r w:rsidR="00D2548A" w:rsidRPr="00D2548A">
        <w:t>.</w:t>
      </w:r>
    </w:p>
    <w:p w14:paraId="0D18C7DD" w14:textId="77777777" w:rsidR="006A60F6" w:rsidRPr="00D2548A" w:rsidRDefault="006A60F6" w:rsidP="00280A88">
      <w:pPr>
        <w:pStyle w:val="Nadpis2"/>
      </w:pPr>
      <w:bookmarkStart w:id="148" w:name="_Toc9431273"/>
      <w:bookmarkStart w:id="149" w:name="_Toc48846648"/>
      <w:r w:rsidRPr="00D2548A">
        <w:t>Hodnocení</w:t>
      </w:r>
      <w:bookmarkEnd w:id="148"/>
      <w:bookmarkEnd w:id="149"/>
    </w:p>
    <w:p w14:paraId="0AB80F48" w14:textId="77777777" w:rsidR="00D76763" w:rsidRDefault="00D76763" w:rsidP="00280A88">
      <w:r w:rsidRPr="00D2548A">
        <w:t>Zadavatel stanovuje násle</w:t>
      </w:r>
      <w:r w:rsidR="00827422">
        <w:t>dující dílčí hodnotící kritéria.</w:t>
      </w:r>
    </w:p>
    <w:p w14:paraId="522EE4C8" w14:textId="77777777" w:rsidR="0033073F" w:rsidRDefault="0033073F" w:rsidP="00280A88">
      <w:r>
        <w:t xml:space="preserve">Celkové bodové hodnocení </w:t>
      </w:r>
      <w:proofErr w:type="spellStart"/>
      <w:r>
        <w:t>C</w:t>
      </w:r>
      <w:r w:rsidRPr="0033073F">
        <w:rPr>
          <w:vertAlign w:val="subscript"/>
        </w:rPr>
        <w:t>celk</w:t>
      </w:r>
      <w:proofErr w:type="spellEnd"/>
      <w:r>
        <w:t xml:space="preserve"> vznikne jako prostý součet hodnot vahou kritéria </w:t>
      </w:r>
      <w:proofErr w:type="spellStart"/>
      <w:r>
        <w:t>přenásobených</w:t>
      </w:r>
      <w:proofErr w:type="spellEnd"/>
      <w:r>
        <w:t xml:space="preserve"> dílčích bodových ohodnocení dle jednotlivých hodnotících kritérií, tedy A</w:t>
      </w:r>
      <w:r w:rsidRPr="0033073F">
        <w:rPr>
          <w:vertAlign w:val="subscript"/>
        </w:rPr>
        <w:t>%</w:t>
      </w:r>
      <w:r>
        <w:t xml:space="preserve"> + B</w:t>
      </w:r>
      <w:r w:rsidRPr="0033073F">
        <w:rPr>
          <w:vertAlign w:val="subscript"/>
        </w:rPr>
        <w:t>%</w:t>
      </w:r>
      <w:r>
        <w:t xml:space="preserve">. </w:t>
      </w:r>
    </w:p>
    <w:p w14:paraId="6C0BC0F8" w14:textId="77777777" w:rsidR="00827422" w:rsidRDefault="0033073F" w:rsidP="0033073F">
      <w:r>
        <w:t xml:space="preserve">Následně jednotlivé nabídky zadavatel seřadí sestupně dle získaného hodnocení </w:t>
      </w:r>
      <w:proofErr w:type="spellStart"/>
      <w:r>
        <w:t>C</w:t>
      </w:r>
      <w:r w:rsidRPr="0033073F">
        <w:rPr>
          <w:vertAlign w:val="subscript"/>
        </w:rPr>
        <w:t>celk</w:t>
      </w:r>
      <w:proofErr w:type="spellEnd"/>
      <w:r>
        <w:t xml:space="preserve">. Nejvhodnější nabídkou je pak nabídka s největší získanou hodnotou </w:t>
      </w:r>
      <w:proofErr w:type="spellStart"/>
      <w:r>
        <w:t>C</w:t>
      </w:r>
      <w:r w:rsidRPr="0033073F">
        <w:rPr>
          <w:vertAlign w:val="subscript"/>
        </w:rPr>
        <w:t>celk</w:t>
      </w:r>
      <w:proofErr w:type="spellEnd"/>
      <w:r>
        <w:t>.</w:t>
      </w:r>
    </w:p>
    <w:p w14:paraId="3119D0D6" w14:textId="77777777" w:rsidR="00D76763" w:rsidRPr="00D2548A" w:rsidRDefault="00D2548A" w:rsidP="00D2548A">
      <w:pPr>
        <w:pStyle w:val="Nadpis3"/>
      </w:pPr>
      <w:bookmarkStart w:id="150" w:name="_Toc48846649"/>
      <w:r w:rsidRPr="00D2548A">
        <w:t xml:space="preserve">Hodnotící kritérium </w:t>
      </w:r>
      <w:r w:rsidR="0033073F">
        <w:t>A</w:t>
      </w:r>
      <w:r w:rsidRPr="00D2548A">
        <w:t xml:space="preserve"> – Cena</w:t>
      </w:r>
      <w:bookmarkEnd w:id="150"/>
    </w:p>
    <w:p w14:paraId="466D76B6" w14:textId="499274EE" w:rsidR="00D2548A" w:rsidRDefault="00D2548A" w:rsidP="00D2548A">
      <w:r w:rsidRPr="00D2548A">
        <w:t xml:space="preserve">Váha tohoto hodnotícího kritéria je </w:t>
      </w:r>
      <w:r w:rsidR="008E45FC">
        <w:rPr>
          <w:b/>
        </w:rPr>
        <w:t>4</w:t>
      </w:r>
      <w:r w:rsidRPr="00D2548A">
        <w:rPr>
          <w:b/>
        </w:rPr>
        <w:t>5</w:t>
      </w:r>
      <w:r w:rsidR="008A21DF">
        <w:rPr>
          <w:b/>
        </w:rPr>
        <w:t xml:space="preserve"> </w:t>
      </w:r>
      <w:r w:rsidRPr="00D2548A">
        <w:rPr>
          <w:b/>
        </w:rPr>
        <w:t>%.</w:t>
      </w:r>
    </w:p>
    <w:p w14:paraId="706FFD34" w14:textId="77777777" w:rsidR="00D2548A" w:rsidRPr="00D2548A" w:rsidRDefault="00D2548A" w:rsidP="00D2548A">
      <w:r w:rsidRPr="00D2548A">
        <w:t xml:space="preserve">Hodnota dle </w:t>
      </w:r>
      <w:r>
        <w:t xml:space="preserve">hodnotícího </w:t>
      </w:r>
      <w:r w:rsidRPr="00D2548A">
        <w:t xml:space="preserve">kritéria </w:t>
      </w:r>
      <w:r w:rsidR="005167BF">
        <w:t>A</w:t>
      </w:r>
      <w:r w:rsidRPr="00D2548A">
        <w:t>, tj. výše nabídkové ceny účastníka v Kč bez DPH, vznikne oceněním služeb účastníkem výběrového řízení v rámci své nabídky, tj. vyplněním jednotkových cen do přílohy č.</w:t>
      </w:r>
      <w:r w:rsidR="005167BF">
        <w:t> </w:t>
      </w:r>
      <w:r w:rsidRPr="00D2548A">
        <w:t>2 zadávací dokumentace s názvem „Ceník“.</w:t>
      </w:r>
    </w:p>
    <w:p w14:paraId="1351B2F9" w14:textId="77777777" w:rsidR="00D2548A" w:rsidRDefault="00D2548A" w:rsidP="00D2548A">
      <w:r w:rsidRPr="00827422">
        <w:lastRenderedPageBreak/>
        <w:t>Hodnoceny budou celkové náklady na zřízení služeb a provoz služeb na období 4 let.</w:t>
      </w:r>
    </w:p>
    <w:p w14:paraId="404BB055" w14:textId="17DA94E1" w:rsidR="000146DD" w:rsidRDefault="0033073F" w:rsidP="00D2548A">
      <w:r>
        <w:t>Bodové ohodnocení A jednotlivých nabídek dle kritéria A (Cena) se určí</w:t>
      </w:r>
      <w:r w:rsidRPr="0033073F">
        <w:t xml:space="preserve"> tak, že nabídce s nejnižší nabídkovou cenou bude přiděleno plných 100 bodů. Hodnocená nabídka získá bodovou hodnotu, která vznikne </w:t>
      </w:r>
      <w:r w:rsidR="001508AA">
        <w:t xml:space="preserve">součinem </w:t>
      </w:r>
      <w:r w:rsidRPr="0033073F">
        <w:t>100 a po</w:t>
      </w:r>
      <w:r w:rsidR="001508AA">
        <w:t>dílu</w:t>
      </w:r>
      <w:r w:rsidRPr="0033073F">
        <w:t xml:space="preserve"> </w:t>
      </w:r>
      <w:r w:rsidR="001508AA">
        <w:t xml:space="preserve">hodnocené nabídky na </w:t>
      </w:r>
      <w:r w:rsidRPr="0033073F">
        <w:t>nejvhodnějš</w:t>
      </w:r>
      <w:r>
        <w:t>í nabíd</w:t>
      </w:r>
      <w:r w:rsidR="001508AA">
        <w:t>ce</w:t>
      </w:r>
      <w:r>
        <w:t xml:space="preserve">. </w:t>
      </w:r>
    </w:p>
    <w:p w14:paraId="32B8775C" w14:textId="77777777" w:rsidR="0033073F" w:rsidRDefault="0033073F" w:rsidP="00D2548A">
      <w:r>
        <w:t xml:space="preserve">Následně se bodové ohodnocení </w:t>
      </w:r>
      <w:r w:rsidR="00CF654B">
        <w:t xml:space="preserve">A </w:t>
      </w:r>
      <w:proofErr w:type="spellStart"/>
      <w:r>
        <w:t>přenásobí</w:t>
      </w:r>
      <w:proofErr w:type="spellEnd"/>
      <w:r>
        <w:t xml:space="preserve"> vahou tohoto kritéria</w:t>
      </w:r>
      <w:r w:rsidR="00CF654B">
        <w:t>,</w:t>
      </w:r>
      <w:r>
        <w:t xml:space="preserve"> čímž vznikne hodnota A</w:t>
      </w:r>
      <w:r w:rsidRPr="0033073F">
        <w:rPr>
          <w:vertAlign w:val="subscript"/>
        </w:rPr>
        <w:t>%</w:t>
      </w:r>
      <w:r>
        <w:t>.</w:t>
      </w:r>
    </w:p>
    <w:p w14:paraId="31115FC2" w14:textId="77777777" w:rsidR="00D2548A" w:rsidRPr="00827422" w:rsidRDefault="00D2548A" w:rsidP="00D2548A">
      <w:pPr>
        <w:pStyle w:val="Nadpis3"/>
      </w:pPr>
      <w:bookmarkStart w:id="151" w:name="_Toc48846650"/>
      <w:r w:rsidRPr="00827422">
        <w:t xml:space="preserve">Hodnotící kritérium </w:t>
      </w:r>
      <w:r w:rsidR="00131582">
        <w:t>B</w:t>
      </w:r>
      <w:r w:rsidRPr="00827422">
        <w:t xml:space="preserve"> – Kvalita</w:t>
      </w:r>
      <w:bookmarkEnd w:id="151"/>
      <w:r w:rsidRPr="00827422">
        <w:t xml:space="preserve"> </w:t>
      </w:r>
    </w:p>
    <w:p w14:paraId="029363A1" w14:textId="129C987E" w:rsidR="00E246AB" w:rsidRPr="00827422" w:rsidRDefault="00E246AB" w:rsidP="005167BF">
      <w:pPr>
        <w:keepNext/>
        <w:rPr>
          <w:b/>
        </w:rPr>
      </w:pPr>
      <w:r w:rsidRPr="00827422">
        <w:t xml:space="preserve">Váha tohoto hodnotícího kritéria je </w:t>
      </w:r>
      <w:r w:rsidR="008E45FC" w:rsidRPr="008E45FC">
        <w:rPr>
          <w:b/>
        </w:rPr>
        <w:t>5</w:t>
      </w:r>
      <w:r w:rsidRPr="00827422">
        <w:rPr>
          <w:b/>
        </w:rPr>
        <w:t>5</w:t>
      </w:r>
      <w:r w:rsidR="008A21DF">
        <w:rPr>
          <w:b/>
        </w:rPr>
        <w:t xml:space="preserve"> </w:t>
      </w:r>
      <w:r w:rsidRPr="00827422">
        <w:rPr>
          <w:b/>
        </w:rPr>
        <w:t>%.</w:t>
      </w:r>
    </w:p>
    <w:p w14:paraId="6C03B75D" w14:textId="548C42DA" w:rsidR="00AE3957" w:rsidRDefault="00AE3957" w:rsidP="001E5934">
      <w:pPr>
        <w:keepNext/>
      </w:pPr>
      <w:r>
        <w:t xml:space="preserve">Kvalita bude hodnocena na základě vyplněné/doplněné přílohy </w:t>
      </w:r>
      <w:r w:rsidR="00063DE4">
        <w:rPr>
          <w:rFonts w:asciiTheme="minorHAnsi" w:hAnsiTheme="minorHAnsi" w:cstheme="minorHAnsi"/>
        </w:rPr>
        <w:t>č. 1 zadávací dokumentace „</w:t>
      </w:r>
      <w:r w:rsidR="00063DE4" w:rsidRPr="00043A0C">
        <w:rPr>
          <w:rFonts w:asciiTheme="minorHAnsi" w:hAnsiTheme="minorHAnsi" w:cstheme="minorHAnsi"/>
        </w:rPr>
        <w:t>Podrobné</w:t>
      </w:r>
      <w:r w:rsidR="00063DE4">
        <w:rPr>
          <w:rFonts w:asciiTheme="minorHAnsi" w:hAnsiTheme="minorHAnsi" w:cstheme="minorHAnsi"/>
        </w:rPr>
        <w:t xml:space="preserve"> </w:t>
      </w:r>
      <w:r w:rsidR="00063DE4" w:rsidRPr="00043A0C">
        <w:rPr>
          <w:rFonts w:asciiTheme="minorHAnsi" w:hAnsiTheme="minorHAnsi" w:cstheme="minorHAnsi"/>
        </w:rPr>
        <w:t>vymezení předmětu plnění veřejné zakázky</w:t>
      </w:r>
      <w:r w:rsidR="00063DE4">
        <w:rPr>
          <w:rFonts w:asciiTheme="minorHAnsi" w:hAnsiTheme="minorHAnsi" w:cstheme="minorHAnsi"/>
        </w:rPr>
        <w:t>“</w:t>
      </w:r>
      <w:r w:rsidR="00305478">
        <w:rPr>
          <w:rFonts w:asciiTheme="minorHAnsi" w:hAnsiTheme="minorHAnsi" w:cstheme="minorHAnsi"/>
        </w:rPr>
        <w:t xml:space="preserve">, </w:t>
      </w:r>
      <w:r w:rsidR="00063DE4">
        <w:rPr>
          <w:rFonts w:asciiTheme="minorHAnsi" w:hAnsiTheme="minorHAnsi" w:cstheme="minorHAnsi"/>
        </w:rPr>
        <w:t xml:space="preserve">která bude povinnou součástí Smlouvy </w:t>
      </w:r>
      <w:r w:rsidR="009735DE">
        <w:rPr>
          <w:rFonts w:asciiTheme="minorHAnsi" w:hAnsiTheme="minorHAnsi" w:cstheme="minorHAnsi"/>
        </w:rPr>
        <w:t>a</w:t>
      </w:r>
      <w:r w:rsidR="000E4811">
        <w:rPr>
          <w:rFonts w:asciiTheme="minorHAnsi" w:hAnsiTheme="minorHAnsi" w:cstheme="minorHAnsi"/>
        </w:rPr>
        <w:t> </w:t>
      </w:r>
      <w:r w:rsidR="00063DE4">
        <w:rPr>
          <w:rFonts w:asciiTheme="minorHAnsi" w:hAnsiTheme="minorHAnsi" w:cstheme="minorHAnsi"/>
        </w:rPr>
        <w:t>podle modelu</w:t>
      </w:r>
      <w:r w:rsidR="00305478">
        <w:rPr>
          <w:rFonts w:asciiTheme="minorHAnsi" w:hAnsiTheme="minorHAnsi" w:cstheme="minorHAnsi"/>
        </w:rPr>
        <w:t xml:space="preserve"> hodnocení v příloze č. 3 zadávací dokumentace:</w:t>
      </w:r>
      <w:r w:rsidR="00063DE4">
        <w:rPr>
          <w:rFonts w:asciiTheme="minorHAnsi" w:hAnsiTheme="minorHAnsi" w:cstheme="minorHAnsi"/>
        </w:rPr>
        <w:t xml:space="preserve"> </w:t>
      </w:r>
      <w:r w:rsidR="00063DE4" w:rsidRPr="00827422">
        <w:t>„</w:t>
      </w:r>
      <w:r w:rsidR="00063DE4" w:rsidRPr="00827422">
        <w:rPr>
          <w:rFonts w:asciiTheme="minorHAnsi" w:hAnsiTheme="minorHAnsi" w:cstheme="minorHAnsi"/>
        </w:rPr>
        <w:t>Evaluace kvality předmětu plnění veřejné zakázky“</w:t>
      </w:r>
      <w:r w:rsidR="00063DE4">
        <w:rPr>
          <w:rFonts w:asciiTheme="minorHAnsi" w:hAnsiTheme="minorHAnsi" w:cstheme="minorHAnsi"/>
        </w:rPr>
        <w:t xml:space="preserve">. </w:t>
      </w:r>
    </w:p>
    <w:p w14:paraId="244C3988" w14:textId="6EC68FCE" w:rsidR="001E5934" w:rsidRDefault="00AE3957" w:rsidP="001E5934">
      <w:pPr>
        <w:keepNext/>
        <w:rPr>
          <w:rFonts w:asciiTheme="minorHAnsi" w:hAnsiTheme="minorHAnsi" w:cstheme="minorHAnsi"/>
        </w:rPr>
      </w:pPr>
      <w:r>
        <w:rPr>
          <w:rFonts w:asciiTheme="minorHAnsi" w:hAnsiTheme="minorHAnsi" w:cstheme="minorHAnsi"/>
        </w:rPr>
        <w:t>Zadavatel v rámci hodnocení nabídek provede, u každé položky uvedené v příloze č. 3 zadávací dokumentace, ohodnocení pro každou z nabídek dle uvedené škály, a to na základě informací uvedených v</w:t>
      </w:r>
      <w:r w:rsidR="00063DE4">
        <w:rPr>
          <w:rFonts w:asciiTheme="minorHAnsi" w:hAnsiTheme="minorHAnsi" w:cstheme="minorHAnsi"/>
        </w:rPr>
        <w:t> </w:t>
      </w:r>
      <w:r>
        <w:rPr>
          <w:rFonts w:asciiTheme="minorHAnsi" w:hAnsiTheme="minorHAnsi" w:cstheme="minorHAnsi"/>
        </w:rPr>
        <w:t>nabídce</w:t>
      </w:r>
      <w:r w:rsidR="00063DE4">
        <w:rPr>
          <w:rFonts w:asciiTheme="minorHAnsi" w:hAnsiTheme="minorHAnsi" w:cstheme="minorHAnsi"/>
        </w:rPr>
        <w:t xml:space="preserve">. </w:t>
      </w:r>
      <w:r w:rsidRPr="003009DA">
        <w:rPr>
          <w:rFonts w:asciiTheme="minorHAnsi" w:hAnsiTheme="minorHAnsi" w:cstheme="minorHAnsi"/>
          <w:b/>
          <w:bCs/>
        </w:rPr>
        <w:t xml:space="preserve">Zadavatel nebude porovnávat nabídky mezi sebou, ale </w:t>
      </w:r>
      <w:r>
        <w:rPr>
          <w:rFonts w:asciiTheme="minorHAnsi" w:hAnsiTheme="minorHAnsi" w:cstheme="minorHAnsi"/>
          <w:b/>
          <w:bCs/>
        </w:rPr>
        <w:t xml:space="preserve">bude posuzovat </w:t>
      </w:r>
      <w:r w:rsidRPr="003009DA">
        <w:rPr>
          <w:rFonts w:asciiTheme="minorHAnsi" w:hAnsiTheme="minorHAnsi" w:cstheme="minorHAnsi"/>
          <w:b/>
          <w:bCs/>
        </w:rPr>
        <w:t xml:space="preserve">výhradně míru splnění cíle </w:t>
      </w:r>
      <w:r w:rsidR="00063DE4">
        <w:rPr>
          <w:rFonts w:asciiTheme="minorHAnsi" w:hAnsiTheme="minorHAnsi" w:cstheme="minorHAnsi"/>
          <w:b/>
          <w:bCs/>
        </w:rPr>
        <w:t>či požadavku</w:t>
      </w:r>
      <w:r w:rsidRPr="003009DA">
        <w:rPr>
          <w:rFonts w:asciiTheme="minorHAnsi" w:hAnsiTheme="minorHAnsi" w:cstheme="minorHAnsi"/>
          <w:b/>
          <w:bCs/>
        </w:rPr>
        <w:t xml:space="preserve"> danou nabídkou</w:t>
      </w:r>
      <w:r>
        <w:rPr>
          <w:rFonts w:asciiTheme="minorHAnsi" w:hAnsiTheme="minorHAnsi" w:cstheme="minorHAnsi"/>
        </w:rPr>
        <w:t>.</w:t>
      </w:r>
    </w:p>
    <w:p w14:paraId="1678ED1D" w14:textId="6720077A" w:rsidR="00AE3957" w:rsidRDefault="00AE3957" w:rsidP="00AE3957">
      <w:pPr>
        <w:rPr>
          <w:rFonts w:asciiTheme="minorHAnsi" w:hAnsiTheme="minorHAnsi" w:cstheme="minorHAnsi"/>
        </w:rPr>
      </w:pPr>
      <w:r>
        <w:rPr>
          <w:rFonts w:asciiTheme="minorHAnsi" w:hAnsiTheme="minorHAnsi" w:cstheme="minorHAnsi"/>
        </w:rPr>
        <w:t xml:space="preserve">Součet hodnot, které jednotlivé nabídky obdrží podle pravidel </w:t>
      </w:r>
      <w:r w:rsidR="00AF0091">
        <w:rPr>
          <w:rFonts w:asciiTheme="minorHAnsi" w:hAnsiTheme="minorHAnsi" w:cstheme="minorHAnsi"/>
        </w:rPr>
        <w:t xml:space="preserve">Přílohy č. 3 </w:t>
      </w:r>
      <w:r w:rsidR="00AF0091" w:rsidRPr="00827422">
        <w:t>„</w:t>
      </w:r>
      <w:r w:rsidR="00AF0091" w:rsidRPr="00827422">
        <w:rPr>
          <w:rFonts w:asciiTheme="minorHAnsi" w:hAnsiTheme="minorHAnsi" w:cstheme="minorHAnsi"/>
        </w:rPr>
        <w:t>Evaluace kvality předmětu plnění veřejné zakázky“</w:t>
      </w:r>
      <w:r>
        <w:rPr>
          <w:rFonts w:asciiTheme="minorHAnsi" w:hAnsiTheme="minorHAnsi" w:cstheme="minorHAnsi"/>
        </w:rPr>
        <w:t xml:space="preserve">, bude </w:t>
      </w:r>
      <w:proofErr w:type="spellStart"/>
      <w:r w:rsidR="00AF0091">
        <w:rPr>
          <w:rFonts w:asciiTheme="minorHAnsi" w:hAnsiTheme="minorHAnsi" w:cstheme="minorHAnsi"/>
        </w:rPr>
        <w:t>přenásoben</w:t>
      </w:r>
      <w:proofErr w:type="spellEnd"/>
      <w:r w:rsidR="00AF0091">
        <w:rPr>
          <w:rFonts w:asciiTheme="minorHAnsi" w:hAnsiTheme="minorHAnsi" w:cstheme="minorHAnsi"/>
        </w:rPr>
        <w:t xml:space="preserve"> </w:t>
      </w:r>
      <w:r w:rsidR="00AF0091">
        <w:t xml:space="preserve">vahou kritéria, tedy </w:t>
      </w:r>
      <w:r w:rsidR="00AF0091">
        <w:rPr>
          <w:rFonts w:asciiTheme="minorHAnsi" w:hAnsiTheme="minorHAnsi" w:cstheme="minorHAnsi"/>
        </w:rPr>
        <w:t>B</w:t>
      </w:r>
      <w:r w:rsidR="00AF0091" w:rsidRPr="0033073F">
        <w:rPr>
          <w:rFonts w:asciiTheme="minorHAnsi" w:hAnsiTheme="minorHAnsi" w:cstheme="minorHAnsi"/>
          <w:vertAlign w:val="subscript"/>
        </w:rPr>
        <w:t>%</w:t>
      </w:r>
      <w:r w:rsidR="00AF0091">
        <w:rPr>
          <w:rFonts w:asciiTheme="minorHAnsi" w:hAnsiTheme="minorHAnsi" w:cstheme="minorHAnsi"/>
        </w:rPr>
        <w:t xml:space="preserve"> pro každou z nabídek.</w:t>
      </w:r>
      <w:r w:rsidRPr="00AE3957">
        <w:rPr>
          <w:rFonts w:asciiTheme="minorHAnsi" w:hAnsiTheme="minorHAnsi" w:cstheme="minorHAnsi"/>
        </w:rPr>
        <w:t xml:space="preserve"> </w:t>
      </w:r>
    </w:p>
    <w:p w14:paraId="1B47E78E" w14:textId="77777777" w:rsidR="00564828" w:rsidRDefault="00564828" w:rsidP="00564828">
      <w:pPr>
        <w:keepNext/>
        <w:rPr>
          <w:rFonts w:asciiTheme="minorHAnsi" w:hAnsiTheme="minorHAnsi" w:cstheme="minorHAnsi"/>
        </w:rPr>
      </w:pPr>
      <w:r>
        <w:rPr>
          <w:rFonts w:asciiTheme="minorHAnsi" w:hAnsiTheme="minorHAnsi" w:cstheme="minorHAnsi"/>
        </w:rPr>
        <w:t>Předmětem hodnocení kvality nabízeného řešení jsou:</w:t>
      </w:r>
    </w:p>
    <w:p w14:paraId="308B0190" w14:textId="77777777" w:rsidR="00564828" w:rsidRDefault="00564828" w:rsidP="009735DE">
      <w:pPr>
        <w:pStyle w:val="Odstavecseseznamem"/>
        <w:numPr>
          <w:ilvl w:val="0"/>
          <w:numId w:val="37"/>
        </w:numPr>
        <w:rPr>
          <w:rFonts w:asciiTheme="minorHAnsi" w:hAnsiTheme="minorHAnsi" w:cstheme="minorHAnsi"/>
        </w:rPr>
      </w:pPr>
      <w:r w:rsidRPr="00564828">
        <w:rPr>
          <w:rFonts w:asciiTheme="minorHAnsi" w:hAnsiTheme="minorHAnsi" w:cstheme="minorHAnsi"/>
        </w:rPr>
        <w:t xml:space="preserve">Rychlosti </w:t>
      </w:r>
      <w:r w:rsidR="007B64C2">
        <w:rPr>
          <w:rFonts w:asciiTheme="minorHAnsi" w:hAnsiTheme="minorHAnsi" w:cstheme="minorHAnsi"/>
        </w:rPr>
        <w:t xml:space="preserve">(šířka pásma) </w:t>
      </w:r>
      <w:r w:rsidRPr="00564828">
        <w:rPr>
          <w:rFonts w:asciiTheme="minorHAnsi" w:hAnsiTheme="minorHAnsi" w:cstheme="minorHAnsi"/>
        </w:rPr>
        <w:t>přípojek nad rámec minimálního požadavku</w:t>
      </w:r>
      <w:r w:rsidR="001E5934">
        <w:rPr>
          <w:rFonts w:asciiTheme="minorHAnsi" w:hAnsiTheme="minorHAnsi" w:cstheme="minorHAnsi"/>
        </w:rPr>
        <w:t>;</w:t>
      </w:r>
    </w:p>
    <w:p w14:paraId="5FC7B605" w14:textId="77777777" w:rsidR="00564828" w:rsidRDefault="00564828" w:rsidP="009735DE">
      <w:pPr>
        <w:pStyle w:val="Odstavecseseznamem"/>
        <w:numPr>
          <w:ilvl w:val="0"/>
          <w:numId w:val="37"/>
        </w:numPr>
        <w:rPr>
          <w:rFonts w:asciiTheme="minorHAnsi" w:hAnsiTheme="minorHAnsi" w:cstheme="minorHAnsi"/>
        </w:rPr>
      </w:pPr>
      <w:r w:rsidRPr="00564828">
        <w:rPr>
          <w:rFonts w:asciiTheme="minorHAnsi" w:hAnsiTheme="minorHAnsi" w:cstheme="minorHAnsi"/>
        </w:rPr>
        <w:t xml:space="preserve">Garantované SLA </w:t>
      </w:r>
      <w:r w:rsidR="007B64C2">
        <w:rPr>
          <w:rFonts w:asciiTheme="minorHAnsi" w:hAnsiTheme="minorHAnsi" w:cstheme="minorHAnsi"/>
        </w:rPr>
        <w:t>jednotlivých přípojek</w:t>
      </w:r>
      <w:r w:rsidRPr="00564828">
        <w:rPr>
          <w:rFonts w:asciiTheme="minorHAnsi" w:hAnsiTheme="minorHAnsi" w:cstheme="minorHAnsi"/>
        </w:rPr>
        <w:t xml:space="preserve"> doložené v rámci předložení dokladů k technickému kvalifikačnímu předpokladu</w:t>
      </w:r>
      <w:r w:rsidR="008E45FC">
        <w:rPr>
          <w:rFonts w:asciiTheme="minorHAnsi" w:hAnsiTheme="minorHAnsi" w:cstheme="minorHAnsi"/>
        </w:rPr>
        <w:t xml:space="preserve"> nad </w:t>
      </w:r>
      <w:r w:rsidR="008E45FC" w:rsidRPr="00564828">
        <w:rPr>
          <w:rFonts w:asciiTheme="minorHAnsi" w:hAnsiTheme="minorHAnsi" w:cstheme="minorHAnsi"/>
        </w:rPr>
        <w:t>rámec minimálního požadavku</w:t>
      </w:r>
      <w:r w:rsidR="001E5934">
        <w:rPr>
          <w:rFonts w:asciiTheme="minorHAnsi" w:hAnsiTheme="minorHAnsi" w:cstheme="minorHAnsi"/>
        </w:rPr>
        <w:t>;</w:t>
      </w:r>
    </w:p>
    <w:p w14:paraId="0B9ECD50" w14:textId="77777777" w:rsidR="00564828" w:rsidRDefault="00564828" w:rsidP="009735DE">
      <w:pPr>
        <w:pStyle w:val="Odstavecseseznamem"/>
        <w:numPr>
          <w:ilvl w:val="0"/>
          <w:numId w:val="37"/>
        </w:numPr>
        <w:rPr>
          <w:rFonts w:asciiTheme="minorHAnsi" w:hAnsiTheme="minorHAnsi" w:cstheme="minorHAnsi"/>
        </w:rPr>
      </w:pPr>
      <w:r w:rsidRPr="00564828">
        <w:rPr>
          <w:rFonts w:asciiTheme="minorHAnsi" w:hAnsiTheme="minorHAnsi" w:cstheme="minorHAnsi"/>
        </w:rPr>
        <w:t xml:space="preserve">Kvalita </w:t>
      </w:r>
      <w:r w:rsidR="008E45FC">
        <w:rPr>
          <w:rFonts w:asciiTheme="minorHAnsi" w:hAnsiTheme="minorHAnsi" w:cstheme="minorHAnsi"/>
        </w:rPr>
        <w:t xml:space="preserve">řešení v oblasti </w:t>
      </w:r>
      <w:r w:rsidR="008E45FC" w:rsidRPr="008E45FC">
        <w:rPr>
          <w:rFonts w:asciiTheme="minorHAnsi" w:hAnsiTheme="minorHAnsi" w:cstheme="minorHAnsi"/>
        </w:rPr>
        <w:t>dohled</w:t>
      </w:r>
      <w:r w:rsidR="008E45FC">
        <w:rPr>
          <w:rFonts w:asciiTheme="minorHAnsi" w:hAnsiTheme="minorHAnsi" w:cstheme="minorHAnsi"/>
        </w:rPr>
        <w:t>u</w:t>
      </w:r>
      <w:r w:rsidR="008E45FC" w:rsidRPr="008E45FC">
        <w:rPr>
          <w:rFonts w:asciiTheme="minorHAnsi" w:hAnsiTheme="minorHAnsi" w:cstheme="minorHAnsi"/>
        </w:rPr>
        <w:t>, podpor</w:t>
      </w:r>
      <w:r w:rsidR="008E45FC">
        <w:rPr>
          <w:rFonts w:asciiTheme="minorHAnsi" w:hAnsiTheme="minorHAnsi" w:cstheme="minorHAnsi"/>
        </w:rPr>
        <w:t>y</w:t>
      </w:r>
      <w:r w:rsidR="008E45FC" w:rsidRPr="008E45FC">
        <w:rPr>
          <w:rFonts w:asciiTheme="minorHAnsi" w:hAnsiTheme="minorHAnsi" w:cstheme="minorHAnsi"/>
        </w:rPr>
        <w:t xml:space="preserve"> provozu a reporting</w:t>
      </w:r>
      <w:r w:rsidR="008E45FC">
        <w:rPr>
          <w:rFonts w:asciiTheme="minorHAnsi" w:hAnsiTheme="minorHAnsi" w:cstheme="minorHAnsi"/>
        </w:rPr>
        <w:t>u</w:t>
      </w:r>
      <w:r w:rsidR="008E45FC" w:rsidRPr="008E45FC">
        <w:rPr>
          <w:rFonts w:asciiTheme="minorHAnsi" w:hAnsiTheme="minorHAnsi" w:cstheme="minorHAnsi"/>
        </w:rPr>
        <w:t xml:space="preserve"> provozu</w:t>
      </w:r>
      <w:r w:rsidR="001E5934">
        <w:rPr>
          <w:rFonts w:asciiTheme="minorHAnsi" w:hAnsiTheme="minorHAnsi" w:cstheme="minorHAnsi"/>
        </w:rPr>
        <w:t>;</w:t>
      </w:r>
    </w:p>
    <w:p w14:paraId="66373453" w14:textId="77777777" w:rsidR="008E45FC" w:rsidRDefault="00564828" w:rsidP="009735DE">
      <w:pPr>
        <w:pStyle w:val="Odstavecseseznamem"/>
        <w:numPr>
          <w:ilvl w:val="0"/>
          <w:numId w:val="37"/>
        </w:numPr>
        <w:rPr>
          <w:rFonts w:asciiTheme="minorHAnsi" w:hAnsiTheme="minorHAnsi" w:cstheme="minorHAnsi"/>
        </w:rPr>
      </w:pPr>
      <w:r w:rsidRPr="00564828">
        <w:rPr>
          <w:rFonts w:asciiTheme="minorHAnsi" w:hAnsiTheme="minorHAnsi" w:cstheme="minorHAnsi"/>
        </w:rPr>
        <w:t>Kvalita implementačního projektu</w:t>
      </w:r>
      <w:r w:rsidR="008E45FC">
        <w:rPr>
          <w:rFonts w:asciiTheme="minorHAnsi" w:hAnsiTheme="minorHAnsi" w:cstheme="minorHAnsi"/>
        </w:rPr>
        <w:t xml:space="preserve"> hodnoceného s ohledem na cíl </w:t>
      </w:r>
      <w:r w:rsidR="008E45FC" w:rsidRPr="008E45FC">
        <w:rPr>
          <w:rFonts w:asciiTheme="minorHAnsi" w:hAnsiTheme="minorHAnsi" w:cstheme="minorHAnsi"/>
        </w:rPr>
        <w:t>zadavatele</w:t>
      </w:r>
      <w:r w:rsidR="008E45FC">
        <w:rPr>
          <w:rFonts w:asciiTheme="minorHAnsi" w:hAnsiTheme="minorHAnsi" w:cstheme="minorHAnsi"/>
        </w:rPr>
        <w:t xml:space="preserve">, kterým je </w:t>
      </w:r>
      <w:r w:rsidR="008E45FC" w:rsidRPr="008E45FC">
        <w:rPr>
          <w:rFonts w:asciiTheme="minorHAnsi" w:hAnsiTheme="minorHAnsi" w:cstheme="minorHAnsi"/>
        </w:rPr>
        <w:t>zrealizovat předmět veřejné zakázky a převést jej do rutinního produkčního provozu s</w:t>
      </w:r>
      <w:r w:rsidR="008E45FC">
        <w:rPr>
          <w:rFonts w:asciiTheme="minorHAnsi" w:hAnsiTheme="minorHAnsi" w:cstheme="minorHAnsi"/>
        </w:rPr>
        <w:t> </w:t>
      </w:r>
      <w:r w:rsidR="008E45FC" w:rsidRPr="008E45FC">
        <w:rPr>
          <w:rFonts w:asciiTheme="minorHAnsi" w:hAnsiTheme="minorHAnsi" w:cstheme="minorHAnsi"/>
        </w:rPr>
        <w:t>následujícími aspekty:</w:t>
      </w:r>
    </w:p>
    <w:p w14:paraId="6EDF522E" w14:textId="77777777" w:rsidR="008E45FC" w:rsidRDefault="008E45FC" w:rsidP="008E45FC">
      <w:pPr>
        <w:pStyle w:val="Odstavecseseznamem"/>
        <w:numPr>
          <w:ilvl w:val="1"/>
          <w:numId w:val="32"/>
        </w:numPr>
        <w:rPr>
          <w:rFonts w:asciiTheme="minorHAnsi" w:hAnsiTheme="minorHAnsi" w:cstheme="minorHAnsi"/>
        </w:rPr>
      </w:pPr>
      <w:r w:rsidRPr="008E45FC">
        <w:rPr>
          <w:rFonts w:asciiTheme="minorHAnsi" w:hAnsiTheme="minorHAnsi" w:cstheme="minorHAnsi"/>
        </w:rPr>
        <w:t>Co nejdříve</w:t>
      </w:r>
      <w:r w:rsidR="001E5934">
        <w:rPr>
          <w:rFonts w:asciiTheme="minorHAnsi" w:hAnsiTheme="minorHAnsi" w:cstheme="minorHAnsi"/>
        </w:rPr>
        <w:t>;</w:t>
      </w:r>
    </w:p>
    <w:p w14:paraId="08609C7C" w14:textId="77777777" w:rsidR="008E45FC" w:rsidRDefault="001E5934" w:rsidP="001E5934">
      <w:pPr>
        <w:pStyle w:val="Odstavecseseznamem"/>
        <w:numPr>
          <w:ilvl w:val="1"/>
          <w:numId w:val="32"/>
        </w:numPr>
        <w:rPr>
          <w:rFonts w:asciiTheme="minorHAnsi" w:hAnsiTheme="minorHAnsi" w:cstheme="minorHAnsi"/>
        </w:rPr>
      </w:pPr>
      <w:r w:rsidRPr="001E5934">
        <w:rPr>
          <w:rFonts w:asciiTheme="minorHAnsi" w:hAnsiTheme="minorHAnsi" w:cstheme="minorHAnsi"/>
        </w:rPr>
        <w:t>Plně kontrolovaně s minimalizací implementačních rizik</w:t>
      </w:r>
      <w:r>
        <w:rPr>
          <w:rFonts w:asciiTheme="minorHAnsi" w:hAnsiTheme="minorHAnsi" w:cstheme="minorHAnsi"/>
        </w:rPr>
        <w:t>;</w:t>
      </w:r>
    </w:p>
    <w:p w14:paraId="7D5FF891" w14:textId="77777777" w:rsidR="008E45FC" w:rsidRDefault="001E5934" w:rsidP="001E5934">
      <w:pPr>
        <w:pStyle w:val="Odstavecseseznamem"/>
        <w:numPr>
          <w:ilvl w:val="1"/>
          <w:numId w:val="32"/>
        </w:numPr>
        <w:rPr>
          <w:rFonts w:asciiTheme="minorHAnsi" w:hAnsiTheme="minorHAnsi" w:cstheme="minorHAnsi"/>
        </w:rPr>
      </w:pPr>
      <w:r w:rsidRPr="001E5934">
        <w:rPr>
          <w:rFonts w:asciiTheme="minorHAnsi" w:hAnsiTheme="minorHAnsi" w:cstheme="minorHAnsi"/>
        </w:rPr>
        <w:t>Dlouhodobě udržitelně s minimalizací provozních rizik</w:t>
      </w:r>
      <w:r>
        <w:rPr>
          <w:rFonts w:asciiTheme="minorHAnsi" w:hAnsiTheme="minorHAnsi" w:cstheme="minorHAnsi"/>
        </w:rPr>
        <w:t>;</w:t>
      </w:r>
    </w:p>
    <w:p w14:paraId="65CFC35E" w14:textId="77777777" w:rsidR="008E45FC" w:rsidRDefault="008E45FC" w:rsidP="008E45FC">
      <w:pPr>
        <w:pStyle w:val="Odstavecseseznamem"/>
        <w:numPr>
          <w:ilvl w:val="1"/>
          <w:numId w:val="32"/>
        </w:numPr>
        <w:rPr>
          <w:rFonts w:asciiTheme="minorHAnsi" w:hAnsiTheme="minorHAnsi" w:cstheme="minorHAnsi"/>
        </w:rPr>
      </w:pPr>
      <w:r w:rsidRPr="008E45FC">
        <w:rPr>
          <w:rFonts w:asciiTheme="minorHAnsi" w:hAnsiTheme="minorHAnsi" w:cstheme="minorHAnsi"/>
        </w:rPr>
        <w:t>S definovanou součinností obou smluvních stran</w:t>
      </w:r>
      <w:r w:rsidR="00840424">
        <w:rPr>
          <w:rFonts w:asciiTheme="minorHAnsi" w:hAnsiTheme="minorHAnsi" w:cstheme="minorHAnsi"/>
        </w:rPr>
        <w:t>.</w:t>
      </w:r>
    </w:p>
    <w:p w14:paraId="44A09D2B" w14:textId="659ACB69" w:rsidR="00E246AB" w:rsidRPr="00063DE4" w:rsidRDefault="00AF0091" w:rsidP="00D2548A">
      <w:pPr>
        <w:rPr>
          <w:rFonts w:asciiTheme="minorHAnsi" w:hAnsiTheme="minorHAnsi" w:cstheme="minorHAnsi"/>
        </w:rPr>
      </w:pPr>
      <w:r w:rsidRPr="00063DE4">
        <w:rPr>
          <w:rFonts w:asciiTheme="minorHAnsi" w:hAnsiTheme="minorHAnsi" w:cstheme="minorHAnsi"/>
        </w:rPr>
        <w:t xml:space="preserve">Pro dosažení nejvyššího počtu bodů </w:t>
      </w:r>
      <w:r w:rsidR="00063DE4">
        <w:rPr>
          <w:rFonts w:asciiTheme="minorHAnsi" w:hAnsiTheme="minorHAnsi" w:cstheme="minorHAnsi"/>
        </w:rPr>
        <w:t xml:space="preserve">v kritériích c) a d) </w:t>
      </w:r>
      <w:r w:rsidRPr="00063DE4">
        <w:rPr>
          <w:rFonts w:asciiTheme="minorHAnsi" w:hAnsiTheme="minorHAnsi" w:cstheme="minorHAnsi"/>
        </w:rPr>
        <w:t xml:space="preserve">je nezbytné, aby tvrzené skutečnosti byly podpořeny </w:t>
      </w:r>
      <w:r w:rsidRPr="009735DE">
        <w:rPr>
          <w:rFonts w:asciiTheme="minorHAnsi" w:hAnsiTheme="minorHAnsi" w:cstheme="minorHAnsi"/>
          <w:b/>
          <w:bCs/>
        </w:rPr>
        <w:t>podstatnými a ověřitelnými skutečnostmi</w:t>
      </w:r>
      <w:r w:rsidRPr="00063DE4">
        <w:rPr>
          <w:rFonts w:asciiTheme="minorHAnsi" w:hAnsiTheme="minorHAnsi" w:cstheme="minorHAnsi"/>
        </w:rPr>
        <w:t xml:space="preserve"> (např. obecný odkaz na realizované reference, prostřednictvím nichž lze ověřit kvalitu poskytovaného plnění či vlastností člena týmu, měření kvality, odkaz na technický popis řešení, certifikaci apod</w:t>
      </w:r>
      <w:r w:rsidRPr="009735DE">
        <w:rPr>
          <w:rFonts w:asciiTheme="minorHAnsi" w:hAnsiTheme="minorHAnsi" w:cstheme="minorHAnsi"/>
          <w:b/>
          <w:bCs/>
        </w:rPr>
        <w:t>.). Je podstatné, aby byl dodržen požadovaný rozsah slov</w:t>
      </w:r>
      <w:r w:rsidRPr="00063DE4">
        <w:rPr>
          <w:rFonts w:asciiTheme="minorHAnsi" w:hAnsiTheme="minorHAnsi" w:cstheme="minorHAnsi"/>
        </w:rPr>
        <w:t xml:space="preserve">. Vítězný </w:t>
      </w:r>
      <w:r w:rsidR="009735DE">
        <w:rPr>
          <w:rFonts w:asciiTheme="minorHAnsi" w:hAnsiTheme="minorHAnsi" w:cstheme="minorHAnsi"/>
        </w:rPr>
        <w:t>účastník</w:t>
      </w:r>
      <w:r w:rsidRPr="00063DE4">
        <w:rPr>
          <w:rFonts w:asciiTheme="minorHAnsi" w:hAnsiTheme="minorHAnsi" w:cstheme="minorHAnsi"/>
        </w:rPr>
        <w:t xml:space="preserve"> bude před rozhodnutím o výběru vyzván k </w:t>
      </w:r>
      <w:r w:rsidRPr="009735DE">
        <w:rPr>
          <w:rFonts w:asciiTheme="minorHAnsi" w:hAnsiTheme="minorHAnsi" w:cstheme="minorHAnsi"/>
          <w:b/>
          <w:bCs/>
        </w:rPr>
        <w:t>prokázání tvrzených skutečností v nezbytných podrobnostech</w:t>
      </w:r>
      <w:r>
        <w:rPr>
          <w:rFonts w:asciiTheme="minorHAnsi" w:hAnsiTheme="minorHAnsi" w:cstheme="minorHAnsi"/>
          <w:b/>
          <w:bCs/>
        </w:rPr>
        <w:t>, aby byl zadavatel ujištěn o pravdivosti</w:t>
      </w:r>
      <w:r w:rsidR="00305478">
        <w:rPr>
          <w:rFonts w:asciiTheme="minorHAnsi" w:hAnsiTheme="minorHAnsi" w:cstheme="minorHAnsi"/>
          <w:b/>
          <w:bCs/>
        </w:rPr>
        <w:t xml:space="preserve"> a proveditelnosti</w:t>
      </w:r>
      <w:r>
        <w:rPr>
          <w:rFonts w:asciiTheme="minorHAnsi" w:hAnsiTheme="minorHAnsi" w:cstheme="minorHAnsi"/>
          <w:b/>
          <w:bCs/>
        </w:rPr>
        <w:t xml:space="preserve"> </w:t>
      </w:r>
      <w:r w:rsidR="00305478">
        <w:rPr>
          <w:rFonts w:asciiTheme="minorHAnsi" w:hAnsiTheme="minorHAnsi" w:cstheme="minorHAnsi"/>
          <w:b/>
          <w:bCs/>
        </w:rPr>
        <w:t xml:space="preserve">jeho </w:t>
      </w:r>
      <w:r>
        <w:rPr>
          <w:rFonts w:asciiTheme="minorHAnsi" w:hAnsiTheme="minorHAnsi" w:cstheme="minorHAnsi"/>
          <w:b/>
          <w:bCs/>
        </w:rPr>
        <w:t>tvrzení</w:t>
      </w:r>
      <w:r w:rsidRPr="00063DE4">
        <w:rPr>
          <w:rFonts w:asciiTheme="minorHAnsi" w:hAnsiTheme="minorHAnsi" w:cstheme="minorHAnsi"/>
        </w:rPr>
        <w:t xml:space="preserve">. Pro účely hodnocení proto postačí tvrzení bez uvádění konkrétních názvů, značek, označení klientů apod. </w:t>
      </w:r>
    </w:p>
    <w:p w14:paraId="056A2575" w14:textId="77777777" w:rsidR="002A0084" w:rsidRPr="00043A0C" w:rsidRDefault="002A0084" w:rsidP="009E445C">
      <w:pPr>
        <w:pStyle w:val="Nadpis1"/>
        <w:rPr>
          <w:rFonts w:eastAsia="SimSun"/>
        </w:rPr>
      </w:pPr>
      <w:bookmarkStart w:id="152" w:name="_Toc9431026"/>
      <w:bookmarkStart w:id="153" w:name="_Toc9431278"/>
      <w:bookmarkStart w:id="154" w:name="_Toc48846651"/>
      <w:r w:rsidRPr="00043A0C">
        <w:rPr>
          <w:rFonts w:eastAsia="SimSun"/>
        </w:rPr>
        <w:lastRenderedPageBreak/>
        <w:t>Práva Zadavatele</w:t>
      </w:r>
      <w:bookmarkEnd w:id="152"/>
      <w:bookmarkEnd w:id="153"/>
      <w:bookmarkEnd w:id="154"/>
    </w:p>
    <w:p w14:paraId="542BB0A6" w14:textId="77777777" w:rsidR="002A0084" w:rsidRDefault="002A0084" w:rsidP="00CC1181">
      <w:pPr>
        <w:keepNext/>
        <w:rPr>
          <w:rFonts w:asciiTheme="minorHAnsi" w:hAnsiTheme="minorHAnsi" w:cstheme="minorHAnsi"/>
          <w:snapToGrid w:val="0"/>
        </w:rPr>
      </w:pPr>
      <w:r w:rsidRPr="00043A0C">
        <w:rPr>
          <w:snapToGrid w:val="0"/>
        </w:rPr>
        <w:t>Zad</w:t>
      </w:r>
      <w:r w:rsidR="00CC1181">
        <w:rPr>
          <w:snapToGrid w:val="0"/>
        </w:rPr>
        <w:t xml:space="preserve">avatel si vyhrazuje právo </w:t>
      </w:r>
      <w:r w:rsidRPr="00CC1181">
        <w:rPr>
          <w:rFonts w:asciiTheme="minorHAnsi" w:hAnsiTheme="minorHAnsi" w:cstheme="minorHAnsi"/>
          <w:snapToGrid w:val="0"/>
        </w:rPr>
        <w:t>zrušit zadávací řízení, dle pří</w:t>
      </w:r>
      <w:r w:rsidR="00CC1181">
        <w:rPr>
          <w:rFonts w:asciiTheme="minorHAnsi" w:hAnsiTheme="minorHAnsi" w:cstheme="minorHAnsi"/>
          <w:snapToGrid w:val="0"/>
        </w:rPr>
        <w:t>slušných ustanovení § 127 ZZVZ.</w:t>
      </w:r>
    </w:p>
    <w:p w14:paraId="2B24C485" w14:textId="57CF81F0" w:rsidR="00CC1181" w:rsidRPr="00CC1181" w:rsidRDefault="00CC1181" w:rsidP="00CC1181">
      <w:pPr>
        <w:keepNext/>
        <w:rPr>
          <w:snapToGrid w:val="0"/>
        </w:rPr>
      </w:pPr>
      <w:r w:rsidRPr="00043A0C">
        <w:rPr>
          <w:snapToGrid w:val="0"/>
        </w:rPr>
        <w:t>Zad</w:t>
      </w:r>
      <w:r>
        <w:rPr>
          <w:snapToGrid w:val="0"/>
        </w:rPr>
        <w:t>avatel si vyhrazuje právo vyžadovat po účastníkovi o</w:t>
      </w:r>
      <w:r w:rsidRPr="00CC1181">
        <w:rPr>
          <w:snapToGrid w:val="0"/>
        </w:rPr>
        <w:t>bjasnění nebo doplnění údajů</w:t>
      </w:r>
      <w:r>
        <w:rPr>
          <w:snapToGrid w:val="0"/>
        </w:rPr>
        <w:t xml:space="preserve"> či</w:t>
      </w:r>
      <w:r w:rsidRPr="00CC1181">
        <w:rPr>
          <w:snapToGrid w:val="0"/>
        </w:rPr>
        <w:t xml:space="preserve"> dokladů</w:t>
      </w:r>
      <w:r>
        <w:rPr>
          <w:snapToGrid w:val="0"/>
        </w:rPr>
        <w:t xml:space="preserve"> ve</w:t>
      </w:r>
      <w:r w:rsidR="00305478">
        <w:rPr>
          <w:snapToGrid w:val="0"/>
        </w:rPr>
        <w:t> </w:t>
      </w:r>
      <w:r>
        <w:rPr>
          <w:snapToGrid w:val="0"/>
        </w:rPr>
        <w:t xml:space="preserve">vztahu k předmětu plnění veřejné zakázky, nabídky dle </w:t>
      </w:r>
      <w:r w:rsidRPr="00CC1181">
        <w:rPr>
          <w:snapToGrid w:val="0"/>
        </w:rPr>
        <w:t>§ 46</w:t>
      </w:r>
      <w:r>
        <w:rPr>
          <w:snapToGrid w:val="0"/>
        </w:rPr>
        <w:t xml:space="preserve"> odst. 1 ZZVZ, kdy z</w:t>
      </w:r>
      <w:r w:rsidRPr="00CC1181">
        <w:rPr>
          <w:snapToGrid w:val="0"/>
        </w:rPr>
        <w:t>adavatel může</w:t>
      </w:r>
      <w:r>
        <w:rPr>
          <w:snapToGrid w:val="0"/>
        </w:rPr>
        <w:t xml:space="preserve"> </w:t>
      </w:r>
      <w:r w:rsidRPr="00CC1181">
        <w:rPr>
          <w:snapToGrid w:val="0"/>
        </w:rPr>
        <w:t>pro účely zajištění řádného průběhu zadávacího řízení požadovat, aby účastník zadávacího řízení v</w:t>
      </w:r>
      <w:r>
        <w:rPr>
          <w:snapToGrid w:val="0"/>
        </w:rPr>
        <w:t> </w:t>
      </w:r>
      <w:r w:rsidRPr="00CC1181">
        <w:rPr>
          <w:snapToGrid w:val="0"/>
        </w:rPr>
        <w:t>přiměřené lhůtě objasnil předložené údaje</w:t>
      </w:r>
      <w:r>
        <w:rPr>
          <w:snapToGrid w:val="0"/>
        </w:rPr>
        <w:t xml:space="preserve"> či</w:t>
      </w:r>
      <w:r w:rsidRPr="00CC1181">
        <w:rPr>
          <w:snapToGrid w:val="0"/>
        </w:rPr>
        <w:t xml:space="preserve"> doklady nebo doplnil další nebo chybějící údaje</w:t>
      </w:r>
      <w:r>
        <w:rPr>
          <w:snapToGrid w:val="0"/>
        </w:rPr>
        <w:t xml:space="preserve"> či</w:t>
      </w:r>
      <w:r w:rsidRPr="00CC1181">
        <w:rPr>
          <w:snapToGrid w:val="0"/>
        </w:rPr>
        <w:t xml:space="preserve"> doklady. Zadavatel může tuto žádost učinit opakovaně a může rovněž stanovenou lhůtu prodloužit nebo prominout její zmeškání.</w:t>
      </w:r>
    </w:p>
    <w:p w14:paraId="3C93F197" w14:textId="77777777" w:rsidR="00EF0790" w:rsidRPr="00CC1181" w:rsidRDefault="00CC1181" w:rsidP="00CC1181">
      <w:pPr>
        <w:keepLines w:val="0"/>
        <w:rPr>
          <w:rFonts w:asciiTheme="minorHAnsi" w:hAnsiTheme="minorHAnsi" w:cstheme="minorHAnsi"/>
          <w:snapToGrid w:val="0"/>
        </w:rPr>
      </w:pPr>
      <w:r w:rsidRPr="00043A0C">
        <w:rPr>
          <w:snapToGrid w:val="0"/>
        </w:rPr>
        <w:t>Zad</w:t>
      </w:r>
      <w:r>
        <w:rPr>
          <w:snapToGrid w:val="0"/>
        </w:rPr>
        <w:t xml:space="preserve">avatel si vyhrazuje právo </w:t>
      </w:r>
      <w:r w:rsidR="002A0084" w:rsidRPr="00CC1181">
        <w:rPr>
          <w:rFonts w:asciiTheme="minorHAnsi" w:hAnsiTheme="minorHAnsi" w:cstheme="minorHAnsi"/>
          <w:snapToGrid w:val="0"/>
        </w:rPr>
        <w:t>ověřit informace uvedené účastníkem v nabídce u třetích osob. Účastník je v takovém případě povinen Zadavateli v tomto ohledu poskytnout veškerou nezbytnou součinnost.</w:t>
      </w:r>
    </w:p>
    <w:p w14:paraId="543EBDB2" w14:textId="77777777" w:rsidR="0067655F" w:rsidRPr="006F63EB" w:rsidRDefault="0067655F" w:rsidP="009E445C">
      <w:pPr>
        <w:pStyle w:val="Nadpis1"/>
      </w:pPr>
      <w:bookmarkStart w:id="155" w:name="_Toc48846652"/>
      <w:r w:rsidRPr="006F63EB">
        <w:t>Vyhrazená změna závazku</w:t>
      </w:r>
      <w:bookmarkEnd w:id="155"/>
    </w:p>
    <w:p w14:paraId="5202A453" w14:textId="23ED83E8" w:rsidR="00E4799E" w:rsidRPr="006F63EB" w:rsidRDefault="0067655F" w:rsidP="00E4799E">
      <w:r w:rsidRPr="006F63EB">
        <w:t xml:space="preserve">Zadavatel si vyhrazuje změnu závazku ze smlouvy na </w:t>
      </w:r>
      <w:r w:rsidR="00E4799E" w:rsidRPr="006F63EB">
        <w:t xml:space="preserve">tuto předmětnou </w:t>
      </w:r>
      <w:r w:rsidRPr="006F63EB">
        <w:t>veřejnou zakázku</w:t>
      </w:r>
      <w:r w:rsidR="00E4799E" w:rsidRPr="006F63EB">
        <w:t>, přičemž tato změna nemění celkovou povahu veřejné zakázky</w:t>
      </w:r>
      <w:r w:rsidR="00066300" w:rsidRPr="006F63EB">
        <w:t xml:space="preserve">. </w:t>
      </w:r>
      <w:r w:rsidR="00E4799E" w:rsidRPr="006F63EB">
        <w:t>Zadavatel si vyhrazuje možnost použití jednacího řízení bez uveřejnění pro poskytnutí nových služeb vybraným dodavatelem za předpokladu splnění podmínek dle § 100 odst. 3 a § 66 ZZVZ.</w:t>
      </w:r>
    </w:p>
    <w:p w14:paraId="7D060722" w14:textId="435CC2E2" w:rsidR="00BB2970" w:rsidRDefault="00E4799E" w:rsidP="00066300">
      <w:r w:rsidRPr="006F63EB">
        <w:t>Obsah změny závazku:</w:t>
      </w:r>
      <w:r w:rsidR="00066300" w:rsidRPr="006F63EB">
        <w:t xml:space="preserve"> </w:t>
      </w:r>
      <w:r w:rsidR="00BB2970" w:rsidRPr="006F63EB">
        <w:t xml:space="preserve">Zadavatel plánuje v době trvání soutěžené veřejné zakázky, resp. smlouvy, realizovat organizační změny spočívající ve výstavbě </w:t>
      </w:r>
      <w:r w:rsidR="00E964BF" w:rsidRPr="006F63EB">
        <w:t xml:space="preserve">zcela </w:t>
      </w:r>
      <w:r w:rsidR="00BB2970" w:rsidRPr="006F63EB">
        <w:t>nových provozních lokalit</w:t>
      </w:r>
      <w:r w:rsidR="00E964BF" w:rsidRPr="006F63EB">
        <w:t xml:space="preserve"> zadavatele</w:t>
      </w:r>
      <w:r w:rsidR="00BB2970" w:rsidRPr="006F63EB">
        <w:t xml:space="preserve">, pro jejichž fungování je </w:t>
      </w:r>
      <w:r w:rsidR="00E964BF" w:rsidRPr="006F63EB">
        <w:t xml:space="preserve">vždy </w:t>
      </w:r>
      <w:r w:rsidR="00BB2970" w:rsidRPr="006F63EB">
        <w:t>ne</w:t>
      </w:r>
      <w:r w:rsidR="009E445C" w:rsidRPr="006F63EB">
        <w:t>z</w:t>
      </w:r>
      <w:r w:rsidR="00BB2970" w:rsidRPr="006F63EB">
        <w:t xml:space="preserve">bytná konektivita zajišťující </w:t>
      </w:r>
      <w:r w:rsidR="00E964BF" w:rsidRPr="006F63EB">
        <w:t xml:space="preserve">vzájemné </w:t>
      </w:r>
      <w:r w:rsidR="00BB2970" w:rsidRPr="006F63EB">
        <w:t>připojení nově budované</w:t>
      </w:r>
      <w:r w:rsidR="009E445C" w:rsidRPr="006F63EB">
        <w:t xml:space="preserve"> lokality </w:t>
      </w:r>
      <w:r w:rsidR="00E964BF" w:rsidRPr="006F63EB">
        <w:t>a</w:t>
      </w:r>
      <w:r w:rsidR="00772448">
        <w:t> </w:t>
      </w:r>
      <w:r w:rsidR="00E964BF" w:rsidRPr="006F63EB">
        <w:t xml:space="preserve">ostatních lokalit zadavatele již připojených do </w:t>
      </w:r>
      <w:proofErr w:type="spellStart"/>
      <w:r w:rsidR="00E964BF" w:rsidRPr="006F63EB">
        <w:t>Managed</w:t>
      </w:r>
      <w:proofErr w:type="spellEnd"/>
      <w:r w:rsidR="00E964BF" w:rsidRPr="006F63EB">
        <w:t xml:space="preserve"> WAN</w:t>
      </w:r>
      <w:r w:rsidR="00066300" w:rsidRPr="006F63EB">
        <w:t xml:space="preserve"> služby</w:t>
      </w:r>
      <w:r w:rsidR="00BB2970" w:rsidRPr="006F63EB">
        <w:t>.</w:t>
      </w:r>
      <w:r w:rsidR="002044A8" w:rsidRPr="006F63EB">
        <w:t xml:space="preserve"> </w:t>
      </w:r>
      <w:r w:rsidR="002044A8" w:rsidRPr="00772448">
        <w:t>Předmětem vyhrazené změny závazku je zřízení a poskytování služeb konektivity k </w:t>
      </w:r>
      <w:proofErr w:type="spellStart"/>
      <w:r w:rsidR="002044A8" w:rsidRPr="00772448">
        <w:t>Managed</w:t>
      </w:r>
      <w:proofErr w:type="spellEnd"/>
      <w:r w:rsidR="002044A8" w:rsidRPr="00772448">
        <w:t xml:space="preserve"> WAN v nových lokalitách zadavatele</w:t>
      </w:r>
      <w:r w:rsidR="000D46C3" w:rsidRPr="00772448">
        <w:t xml:space="preserve"> a</w:t>
      </w:r>
      <w:r w:rsidR="00772448">
        <w:t> </w:t>
      </w:r>
      <w:r w:rsidR="000D46C3" w:rsidRPr="00772448">
        <w:t>to jak v případech zřízení zcela nových služeb konektivity k </w:t>
      </w:r>
      <w:proofErr w:type="spellStart"/>
      <w:r w:rsidR="000D46C3" w:rsidRPr="00772448">
        <w:t>Managed</w:t>
      </w:r>
      <w:proofErr w:type="spellEnd"/>
      <w:r w:rsidR="000D46C3" w:rsidRPr="00772448">
        <w:t xml:space="preserve"> WAN, tak i v případech přeložení již existující</w:t>
      </w:r>
      <w:r w:rsidR="006F63EB" w:rsidRPr="00772448">
        <w:t>ch</w:t>
      </w:r>
      <w:r w:rsidR="000D46C3" w:rsidRPr="00772448">
        <w:t xml:space="preserve"> služ</w:t>
      </w:r>
      <w:r w:rsidR="006F63EB" w:rsidRPr="00772448">
        <w:t>eb</w:t>
      </w:r>
      <w:r w:rsidR="000D46C3" w:rsidRPr="00772448">
        <w:t xml:space="preserve"> konektivity k </w:t>
      </w:r>
      <w:proofErr w:type="spellStart"/>
      <w:r w:rsidR="000D46C3" w:rsidRPr="00772448">
        <w:t>Managed</w:t>
      </w:r>
      <w:proofErr w:type="spellEnd"/>
      <w:r w:rsidR="000D46C3" w:rsidRPr="00772448">
        <w:t xml:space="preserve"> WAN </w:t>
      </w:r>
      <w:r w:rsidR="006F63EB" w:rsidRPr="00772448">
        <w:t>do nových lokalit</w:t>
      </w:r>
      <w:r w:rsidR="000D46C3" w:rsidRPr="00772448">
        <w:t xml:space="preserve"> zad</w:t>
      </w:r>
      <w:r w:rsidR="006F63EB" w:rsidRPr="00772448">
        <w:t>a</w:t>
      </w:r>
      <w:r w:rsidR="000D46C3" w:rsidRPr="00772448">
        <w:t>vatele</w:t>
      </w:r>
      <w:r w:rsidR="002044A8" w:rsidRPr="00772448">
        <w:t>.</w:t>
      </w:r>
    </w:p>
    <w:p w14:paraId="03CA8687" w14:textId="77777777" w:rsidR="00E808BC" w:rsidRPr="00043A0C" w:rsidRDefault="00E808BC" w:rsidP="009E445C">
      <w:pPr>
        <w:pStyle w:val="Nadpis1"/>
      </w:pPr>
      <w:bookmarkStart w:id="156" w:name="_Toc9431279"/>
      <w:bookmarkStart w:id="157" w:name="_Toc48846653"/>
      <w:r w:rsidRPr="00043A0C">
        <w:t>Přílohy zadávací dokumentace</w:t>
      </w:r>
      <w:bookmarkEnd w:id="156"/>
      <w:bookmarkEnd w:id="157"/>
    </w:p>
    <w:p w14:paraId="0B978EF6" w14:textId="77777777" w:rsidR="00E808BC" w:rsidRPr="00043A0C" w:rsidRDefault="00BA20F8" w:rsidP="00280A88">
      <w:r w:rsidRPr="00043A0C">
        <w:t>N</w:t>
      </w:r>
      <w:r w:rsidR="00E808BC" w:rsidRPr="00043A0C">
        <w:t>edílnou součástí zadávací dokumentace</w:t>
      </w:r>
      <w:r w:rsidRPr="00043A0C">
        <w:t xml:space="preserve"> j</w:t>
      </w:r>
      <w:r w:rsidR="004C0BB4" w:rsidRPr="00043A0C">
        <w:t>e</w:t>
      </w:r>
      <w:r w:rsidRPr="00043A0C">
        <w:t xml:space="preserve"> následující příloh</w:t>
      </w:r>
      <w:r w:rsidR="004C0BB4" w:rsidRPr="00043A0C">
        <w:t>a</w:t>
      </w:r>
      <w:r w:rsidR="00A378F5" w:rsidRPr="00043A0C">
        <w:t>:</w:t>
      </w:r>
    </w:p>
    <w:p w14:paraId="50542365" w14:textId="77777777" w:rsidR="00043A0C" w:rsidRPr="00043A0C" w:rsidRDefault="00043A0C" w:rsidP="00043A0C">
      <w:pPr>
        <w:pStyle w:val="Odstavecseseznamem"/>
        <w:keepLines w:val="0"/>
        <w:numPr>
          <w:ilvl w:val="0"/>
          <w:numId w:val="2"/>
        </w:numPr>
        <w:rPr>
          <w:rFonts w:asciiTheme="minorHAnsi" w:hAnsiTheme="minorHAnsi" w:cstheme="minorHAnsi"/>
        </w:rPr>
      </w:pPr>
      <w:r w:rsidRPr="00043A0C">
        <w:rPr>
          <w:rFonts w:asciiTheme="minorHAnsi" w:hAnsiTheme="minorHAnsi" w:cstheme="minorHAnsi"/>
        </w:rPr>
        <w:t>Příloha č. 1 – Podrobné vymezení předmětu plnění veřejné zakázky</w:t>
      </w:r>
    </w:p>
    <w:p w14:paraId="46DEC417" w14:textId="77777777" w:rsidR="00043A0C" w:rsidRPr="00043A0C" w:rsidRDefault="00043A0C" w:rsidP="00043A0C">
      <w:pPr>
        <w:pStyle w:val="Odstavecseseznamem"/>
        <w:keepLines w:val="0"/>
        <w:numPr>
          <w:ilvl w:val="0"/>
          <w:numId w:val="2"/>
        </w:numPr>
        <w:rPr>
          <w:rFonts w:asciiTheme="minorHAnsi" w:hAnsiTheme="minorHAnsi" w:cstheme="minorHAnsi"/>
        </w:rPr>
      </w:pPr>
      <w:r w:rsidRPr="00043A0C">
        <w:rPr>
          <w:rFonts w:asciiTheme="minorHAnsi" w:hAnsiTheme="minorHAnsi" w:cstheme="minorHAnsi"/>
        </w:rPr>
        <w:t>Příloha č. 2 – Ceník</w:t>
      </w:r>
    </w:p>
    <w:p w14:paraId="6B157D7F" w14:textId="77777777" w:rsidR="00043A0C" w:rsidRPr="00043A0C" w:rsidRDefault="00043A0C" w:rsidP="00043A0C">
      <w:pPr>
        <w:pStyle w:val="Odstavecseseznamem"/>
        <w:keepLines w:val="0"/>
        <w:numPr>
          <w:ilvl w:val="0"/>
          <w:numId w:val="2"/>
        </w:numPr>
        <w:rPr>
          <w:rFonts w:asciiTheme="minorHAnsi" w:hAnsiTheme="minorHAnsi" w:cstheme="minorHAnsi"/>
        </w:rPr>
      </w:pPr>
      <w:r w:rsidRPr="00043A0C">
        <w:rPr>
          <w:rFonts w:asciiTheme="minorHAnsi" w:hAnsiTheme="minorHAnsi" w:cstheme="minorHAnsi"/>
        </w:rPr>
        <w:t>Příloha č. 3 – Evaluace kvality předmětu plnění veřejné zakázky</w:t>
      </w:r>
    </w:p>
    <w:p w14:paraId="769B9310" w14:textId="77777777" w:rsidR="0033073F" w:rsidRPr="00043A0C" w:rsidRDefault="0033073F" w:rsidP="00280A88"/>
    <w:p w14:paraId="4965D64E" w14:textId="77777777" w:rsidR="007B4E10" w:rsidRPr="00043A0C" w:rsidRDefault="00043A0C" w:rsidP="00280A88">
      <w:r w:rsidRPr="00043A0C">
        <w:t>V Praze d</w:t>
      </w:r>
      <w:r w:rsidR="007B4E10" w:rsidRPr="00043A0C">
        <w:t xml:space="preserve">ne </w:t>
      </w:r>
      <w:r w:rsidR="0062338B" w:rsidRPr="00043A0C">
        <w:t>……………………</w:t>
      </w:r>
      <w:proofErr w:type="gramStart"/>
      <w:r w:rsidR="0062338B" w:rsidRPr="00043A0C">
        <w:t>…..</w:t>
      </w:r>
      <w:proofErr w:type="gramEnd"/>
    </w:p>
    <w:p w14:paraId="7EDE9FB5" w14:textId="4E531693" w:rsidR="00634F5E" w:rsidRDefault="00634F5E" w:rsidP="00280A88"/>
    <w:p w14:paraId="6495D799" w14:textId="77777777" w:rsidR="007645DC" w:rsidRDefault="007645DC" w:rsidP="00280A88"/>
    <w:p w14:paraId="01B056AE" w14:textId="77777777" w:rsidR="006A2463" w:rsidRPr="00043A0C" w:rsidRDefault="006A2463" w:rsidP="00280A88"/>
    <w:p w14:paraId="080AF17B" w14:textId="2E792444" w:rsidR="0033073F" w:rsidRDefault="007B4E10" w:rsidP="007645DC">
      <w:pPr>
        <w:ind w:left="4956"/>
      </w:pPr>
      <w:r w:rsidRPr="00043A0C">
        <w:t>…………………………………………………………</w:t>
      </w:r>
    </w:p>
    <w:p w14:paraId="7870FFAB" w14:textId="220D4174" w:rsidR="007645DC" w:rsidRDefault="007645DC" w:rsidP="007645DC">
      <w:pPr>
        <w:ind w:left="4956"/>
      </w:pPr>
    </w:p>
    <w:p w14:paraId="00080276" w14:textId="77777777" w:rsidR="007645DC" w:rsidRDefault="007645DC" w:rsidP="007645DC">
      <w:pPr>
        <w:ind w:left="4956"/>
      </w:pPr>
    </w:p>
    <w:p w14:paraId="72051884" w14:textId="488A6315" w:rsidR="007645DC" w:rsidRPr="0062338B" w:rsidRDefault="007645DC" w:rsidP="007645DC">
      <w:pPr>
        <w:ind w:left="4956"/>
      </w:pPr>
      <w:r w:rsidRPr="00043A0C">
        <w:t>…………………………………………………………</w:t>
      </w:r>
    </w:p>
    <w:p w14:paraId="7194BC34" w14:textId="77777777" w:rsidR="007645DC" w:rsidRPr="0062338B" w:rsidRDefault="007645DC" w:rsidP="00280A88"/>
    <w:sectPr w:rsidR="007645DC" w:rsidRPr="0062338B">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607BD5" w14:textId="77777777" w:rsidR="00831977" w:rsidRDefault="00831977" w:rsidP="00280A88">
      <w:r>
        <w:separator/>
      </w:r>
    </w:p>
  </w:endnote>
  <w:endnote w:type="continuationSeparator" w:id="0">
    <w:p w14:paraId="0B384748" w14:textId="77777777" w:rsidR="00831977" w:rsidRDefault="00831977" w:rsidP="00280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90592" w14:textId="77777777" w:rsidR="00831977" w:rsidRDefault="00831977" w:rsidP="002F1106">
    <w:pPr>
      <w:pStyle w:val="Zpat"/>
      <w:jc w:val="center"/>
    </w:pPr>
    <w:r>
      <w:t xml:space="preserve">Strana </w:t>
    </w:r>
    <w:r>
      <w:fldChar w:fldCharType="begin"/>
    </w:r>
    <w:r>
      <w:instrText>PAGE   \* MERGEFORMAT</w:instrText>
    </w:r>
    <w:r>
      <w:fldChar w:fldCharType="separate"/>
    </w:r>
    <w:r w:rsidR="000F6106">
      <w:rPr>
        <w:noProof/>
      </w:rPr>
      <w:t>1</w:t>
    </w:r>
    <w:r>
      <w:fldChar w:fldCharType="end"/>
    </w:r>
    <w:r>
      <w:t xml:space="preserve"> / </w:t>
    </w:r>
    <w:r>
      <w:rPr>
        <w:noProof/>
      </w:rPr>
      <w:fldChar w:fldCharType="begin"/>
    </w:r>
    <w:r>
      <w:rPr>
        <w:noProof/>
      </w:rPr>
      <w:instrText xml:space="preserve"> NUMPAGES   \* MERGEFORMAT </w:instrText>
    </w:r>
    <w:r>
      <w:rPr>
        <w:noProof/>
      </w:rPr>
      <w:fldChar w:fldCharType="separate"/>
    </w:r>
    <w:r w:rsidR="000F6106">
      <w:rPr>
        <w:noProof/>
      </w:rPr>
      <w:t>23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A15571" w14:textId="77777777" w:rsidR="00831977" w:rsidRDefault="00831977" w:rsidP="00280A88">
      <w:r>
        <w:separator/>
      </w:r>
    </w:p>
  </w:footnote>
  <w:footnote w:type="continuationSeparator" w:id="0">
    <w:p w14:paraId="247B0CBD" w14:textId="77777777" w:rsidR="00831977" w:rsidRDefault="00831977" w:rsidP="00280A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59D2"/>
    <w:multiLevelType w:val="hybridMultilevel"/>
    <w:tmpl w:val="1C404C90"/>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3C83620"/>
    <w:multiLevelType w:val="hybridMultilevel"/>
    <w:tmpl w:val="48288246"/>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4AC6FC3"/>
    <w:multiLevelType w:val="hybridMultilevel"/>
    <w:tmpl w:val="B890F202"/>
    <w:lvl w:ilvl="0" w:tplc="04050019">
      <w:start w:val="1"/>
      <w:numFmt w:val="lowerLetter"/>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56C30B9"/>
    <w:multiLevelType w:val="hybridMultilevel"/>
    <w:tmpl w:val="AB960DDC"/>
    <w:lvl w:ilvl="0" w:tplc="AA2AA9AC">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06744123"/>
    <w:multiLevelType w:val="hybridMultilevel"/>
    <w:tmpl w:val="B890F202"/>
    <w:lvl w:ilvl="0" w:tplc="04050019">
      <w:start w:val="1"/>
      <w:numFmt w:val="lowerLetter"/>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8542DDF"/>
    <w:multiLevelType w:val="multilevel"/>
    <w:tmpl w:val="2DF8F1B2"/>
    <w:styleLink w:val="Styl1"/>
    <w:lvl w:ilvl="0">
      <w:start w:val="1"/>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08D623A7"/>
    <w:multiLevelType w:val="hybridMultilevel"/>
    <w:tmpl w:val="F44EDAC8"/>
    <w:lvl w:ilvl="0" w:tplc="99549AB2">
      <w:start w:val="6"/>
      <w:numFmt w:val="bullet"/>
      <w:lvlText w:val="-"/>
      <w:lvlJc w:val="left"/>
      <w:pPr>
        <w:ind w:left="720" w:hanging="360"/>
      </w:pPr>
      <w:rPr>
        <w:rFonts w:ascii="Calibri" w:eastAsia="Calibri" w:hAnsi="Calibri" w:cs="Times New Roman"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F5D057D"/>
    <w:multiLevelType w:val="hybridMultilevel"/>
    <w:tmpl w:val="6756E174"/>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4605C8F"/>
    <w:multiLevelType w:val="multilevel"/>
    <w:tmpl w:val="64A8DD66"/>
    <w:lvl w:ilvl="0">
      <w:start w:val="1"/>
      <w:numFmt w:val="none"/>
      <w:pStyle w:val="inz1rove"/>
      <w:lvlText w:val="20."/>
      <w:lvlJc w:val="left"/>
      <w:pPr>
        <w:tabs>
          <w:tab w:val="num" w:pos="360"/>
        </w:tabs>
        <w:ind w:left="360" w:hanging="360"/>
      </w:pPr>
      <w:rPr>
        <w:rFonts w:cs="Times New Roman" w:hint="default"/>
      </w:rPr>
    </w:lvl>
    <w:lvl w:ilvl="1">
      <w:start w:val="1"/>
      <w:numFmt w:val="decimal"/>
      <w:lvlText w:val="20.%2."/>
      <w:lvlJc w:val="left"/>
      <w:pPr>
        <w:tabs>
          <w:tab w:val="num" w:pos="1288"/>
        </w:tabs>
        <w:ind w:left="1000" w:hanging="432"/>
      </w:pPr>
      <w:rPr>
        <w:rFonts w:cs="Times New Roman" w:hint="default"/>
      </w:rPr>
    </w:lvl>
    <w:lvl w:ilvl="2">
      <w:start w:val="1"/>
      <w:numFmt w:val="decimal"/>
      <w:pStyle w:val="inz3rove"/>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
    <w:nsid w:val="15493954"/>
    <w:multiLevelType w:val="hybridMultilevel"/>
    <w:tmpl w:val="1400C14C"/>
    <w:lvl w:ilvl="0" w:tplc="CE260ADC">
      <w:start w:val="1"/>
      <w:numFmt w:val="decimal"/>
      <w:pStyle w:val="Odstavecslovan"/>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nsid w:val="16DC1C47"/>
    <w:multiLevelType w:val="hybridMultilevel"/>
    <w:tmpl w:val="1EF4E04C"/>
    <w:lvl w:ilvl="0" w:tplc="14BA8D3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8216E17"/>
    <w:multiLevelType w:val="hybridMultilevel"/>
    <w:tmpl w:val="82DA4862"/>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ABD0B0A"/>
    <w:multiLevelType w:val="hybridMultilevel"/>
    <w:tmpl w:val="7936B028"/>
    <w:lvl w:ilvl="0" w:tplc="F1B66B92">
      <w:numFmt w:val="bullet"/>
      <w:lvlText w:val="-"/>
      <w:lvlJc w:val="left"/>
      <w:pPr>
        <w:ind w:left="1074" w:hanging="360"/>
      </w:pPr>
      <w:rPr>
        <w:rFonts w:ascii="Times New Roman" w:eastAsia="Times New Roman" w:hAnsi="Times New Roman" w:hint="default"/>
      </w:rPr>
    </w:lvl>
    <w:lvl w:ilvl="1" w:tplc="04050003" w:tentative="1">
      <w:start w:val="1"/>
      <w:numFmt w:val="bullet"/>
      <w:lvlText w:val="o"/>
      <w:lvlJc w:val="left"/>
      <w:pPr>
        <w:ind w:left="1794" w:hanging="360"/>
      </w:pPr>
      <w:rPr>
        <w:rFonts w:ascii="Courier New" w:hAnsi="Courier New" w:cs="Courier New" w:hint="default"/>
      </w:rPr>
    </w:lvl>
    <w:lvl w:ilvl="2" w:tplc="04050005" w:tentative="1">
      <w:start w:val="1"/>
      <w:numFmt w:val="bullet"/>
      <w:lvlText w:val=""/>
      <w:lvlJc w:val="left"/>
      <w:pPr>
        <w:ind w:left="2514" w:hanging="360"/>
      </w:pPr>
      <w:rPr>
        <w:rFonts w:ascii="Wingdings" w:hAnsi="Wingdings" w:hint="default"/>
      </w:rPr>
    </w:lvl>
    <w:lvl w:ilvl="3" w:tplc="04050001" w:tentative="1">
      <w:start w:val="1"/>
      <w:numFmt w:val="bullet"/>
      <w:lvlText w:val=""/>
      <w:lvlJc w:val="left"/>
      <w:pPr>
        <w:ind w:left="3234" w:hanging="360"/>
      </w:pPr>
      <w:rPr>
        <w:rFonts w:ascii="Symbol" w:hAnsi="Symbol" w:hint="default"/>
      </w:rPr>
    </w:lvl>
    <w:lvl w:ilvl="4" w:tplc="04050003" w:tentative="1">
      <w:start w:val="1"/>
      <w:numFmt w:val="bullet"/>
      <w:lvlText w:val="o"/>
      <w:lvlJc w:val="left"/>
      <w:pPr>
        <w:ind w:left="3954" w:hanging="360"/>
      </w:pPr>
      <w:rPr>
        <w:rFonts w:ascii="Courier New" w:hAnsi="Courier New" w:cs="Courier New" w:hint="default"/>
      </w:rPr>
    </w:lvl>
    <w:lvl w:ilvl="5" w:tplc="04050005" w:tentative="1">
      <w:start w:val="1"/>
      <w:numFmt w:val="bullet"/>
      <w:lvlText w:val=""/>
      <w:lvlJc w:val="left"/>
      <w:pPr>
        <w:ind w:left="4674" w:hanging="360"/>
      </w:pPr>
      <w:rPr>
        <w:rFonts w:ascii="Wingdings" w:hAnsi="Wingdings" w:hint="default"/>
      </w:rPr>
    </w:lvl>
    <w:lvl w:ilvl="6" w:tplc="04050001" w:tentative="1">
      <w:start w:val="1"/>
      <w:numFmt w:val="bullet"/>
      <w:lvlText w:val=""/>
      <w:lvlJc w:val="left"/>
      <w:pPr>
        <w:ind w:left="5394" w:hanging="360"/>
      </w:pPr>
      <w:rPr>
        <w:rFonts w:ascii="Symbol" w:hAnsi="Symbol" w:hint="default"/>
      </w:rPr>
    </w:lvl>
    <w:lvl w:ilvl="7" w:tplc="04050003" w:tentative="1">
      <w:start w:val="1"/>
      <w:numFmt w:val="bullet"/>
      <w:lvlText w:val="o"/>
      <w:lvlJc w:val="left"/>
      <w:pPr>
        <w:ind w:left="6114" w:hanging="360"/>
      </w:pPr>
      <w:rPr>
        <w:rFonts w:ascii="Courier New" w:hAnsi="Courier New" w:cs="Courier New" w:hint="default"/>
      </w:rPr>
    </w:lvl>
    <w:lvl w:ilvl="8" w:tplc="04050005" w:tentative="1">
      <w:start w:val="1"/>
      <w:numFmt w:val="bullet"/>
      <w:lvlText w:val=""/>
      <w:lvlJc w:val="left"/>
      <w:pPr>
        <w:ind w:left="6834" w:hanging="360"/>
      </w:pPr>
      <w:rPr>
        <w:rFonts w:ascii="Wingdings" w:hAnsi="Wingdings" w:hint="default"/>
      </w:rPr>
    </w:lvl>
  </w:abstractNum>
  <w:abstractNum w:abstractNumId="13">
    <w:nsid w:val="1C715E1C"/>
    <w:multiLevelType w:val="hybridMultilevel"/>
    <w:tmpl w:val="9162DF04"/>
    <w:lvl w:ilvl="0" w:tplc="04050019">
      <w:start w:val="1"/>
      <w:numFmt w:val="lowerLetter"/>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2E153EE"/>
    <w:multiLevelType w:val="hybridMultilevel"/>
    <w:tmpl w:val="864A6996"/>
    <w:lvl w:ilvl="0" w:tplc="83501FDC">
      <w:start w:val="4"/>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B7031AD"/>
    <w:multiLevelType w:val="multilevel"/>
    <w:tmpl w:val="333A8464"/>
    <w:lvl w:ilvl="0">
      <w:start w:val="1"/>
      <w:numFmt w:val="decimal"/>
      <w:pStyle w:val="Nadpis1"/>
      <w:lvlText w:val="%1"/>
      <w:lvlJc w:val="left"/>
      <w:pPr>
        <w:ind w:left="432" w:hanging="432"/>
      </w:pPr>
      <w:rPr>
        <w:rFonts w:cs="Times New Roman"/>
      </w:rPr>
    </w:lvl>
    <w:lvl w:ilvl="1">
      <w:start w:val="1"/>
      <w:numFmt w:val="decimal"/>
      <w:pStyle w:val="Nadpis2"/>
      <w:lvlText w:val="%1.%2"/>
      <w:lvlJc w:val="left"/>
      <w:pPr>
        <w:ind w:left="576" w:hanging="576"/>
      </w:pPr>
      <w:rPr>
        <w:rFonts w:cs="Times New Roman"/>
      </w:rPr>
    </w:lvl>
    <w:lvl w:ilvl="2">
      <w:start w:val="1"/>
      <w:numFmt w:val="decimal"/>
      <w:pStyle w:val="Nadpis3"/>
      <w:lvlText w:val="%1.%2.%3"/>
      <w:lvlJc w:val="left"/>
      <w:pPr>
        <w:ind w:left="720" w:hanging="720"/>
      </w:pPr>
      <w:rPr>
        <w:rFonts w:cs="Times New Roman"/>
      </w:rPr>
    </w:lvl>
    <w:lvl w:ilvl="3">
      <w:start w:val="1"/>
      <w:numFmt w:val="decimal"/>
      <w:pStyle w:val="Nadpis4"/>
      <w:lvlText w:val="%1.%2.%3.%4"/>
      <w:lvlJc w:val="left"/>
      <w:pPr>
        <w:ind w:left="864" w:hanging="864"/>
      </w:pPr>
      <w:rPr>
        <w:rFonts w:cs="Times New Roman"/>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abstractNum w:abstractNumId="16">
    <w:nsid w:val="2D431E68"/>
    <w:multiLevelType w:val="hybridMultilevel"/>
    <w:tmpl w:val="B890F202"/>
    <w:lvl w:ilvl="0" w:tplc="04050019">
      <w:start w:val="1"/>
      <w:numFmt w:val="lowerLetter"/>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33F2BE2"/>
    <w:multiLevelType w:val="hybridMultilevel"/>
    <w:tmpl w:val="6A1AC27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3BE3C21"/>
    <w:multiLevelType w:val="hybridMultilevel"/>
    <w:tmpl w:val="DA7EC794"/>
    <w:lvl w:ilvl="0" w:tplc="3E6E77B2">
      <w:start w:val="1"/>
      <w:numFmt w:val="decimal"/>
      <w:lvlText w:val="%1."/>
      <w:lvlJc w:val="left"/>
      <w:pPr>
        <w:tabs>
          <w:tab w:val="num" w:pos="360"/>
        </w:tabs>
        <w:ind w:left="357" w:hanging="357"/>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361A3E11"/>
    <w:multiLevelType w:val="multilevel"/>
    <w:tmpl w:val="2DF8F1B2"/>
    <w:numStyleLink w:val="Styl1"/>
  </w:abstractNum>
  <w:abstractNum w:abstractNumId="20">
    <w:nsid w:val="39C2145C"/>
    <w:multiLevelType w:val="hybridMultilevel"/>
    <w:tmpl w:val="6504C4C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9DC76E4"/>
    <w:multiLevelType w:val="hybridMultilevel"/>
    <w:tmpl w:val="8CAE5378"/>
    <w:lvl w:ilvl="0" w:tplc="C57CE3F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3B2D77F3"/>
    <w:multiLevelType w:val="hybridMultilevel"/>
    <w:tmpl w:val="E91684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FF00C8A"/>
    <w:multiLevelType w:val="hybridMultilevel"/>
    <w:tmpl w:val="AC52386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EA67B04"/>
    <w:multiLevelType w:val="hybridMultilevel"/>
    <w:tmpl w:val="39DE75DC"/>
    <w:lvl w:ilvl="0" w:tplc="C936A480">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1125AC4"/>
    <w:multiLevelType w:val="hybridMultilevel"/>
    <w:tmpl w:val="39724CB2"/>
    <w:lvl w:ilvl="0" w:tplc="6FCE9EF2">
      <w:start w:val="1"/>
      <w:numFmt w:val="bullet"/>
      <w:lvlText w:val="-"/>
      <w:lvlJc w:val="left"/>
      <w:pPr>
        <w:ind w:left="1074" w:hanging="360"/>
      </w:pPr>
      <w:rPr>
        <w:rFonts w:ascii="Arial" w:eastAsia="Calibri" w:hAnsi="Arial" w:cs="Arial" w:hint="default"/>
      </w:rPr>
    </w:lvl>
    <w:lvl w:ilvl="1" w:tplc="04050003" w:tentative="1">
      <w:start w:val="1"/>
      <w:numFmt w:val="bullet"/>
      <w:lvlText w:val="o"/>
      <w:lvlJc w:val="left"/>
      <w:pPr>
        <w:ind w:left="1794" w:hanging="360"/>
      </w:pPr>
      <w:rPr>
        <w:rFonts w:ascii="Courier New" w:hAnsi="Courier New" w:cs="Courier New" w:hint="default"/>
      </w:rPr>
    </w:lvl>
    <w:lvl w:ilvl="2" w:tplc="04050005" w:tentative="1">
      <w:start w:val="1"/>
      <w:numFmt w:val="bullet"/>
      <w:lvlText w:val=""/>
      <w:lvlJc w:val="left"/>
      <w:pPr>
        <w:ind w:left="2514" w:hanging="360"/>
      </w:pPr>
      <w:rPr>
        <w:rFonts w:ascii="Wingdings" w:hAnsi="Wingdings" w:hint="default"/>
      </w:rPr>
    </w:lvl>
    <w:lvl w:ilvl="3" w:tplc="04050001" w:tentative="1">
      <w:start w:val="1"/>
      <w:numFmt w:val="bullet"/>
      <w:lvlText w:val=""/>
      <w:lvlJc w:val="left"/>
      <w:pPr>
        <w:ind w:left="3234" w:hanging="360"/>
      </w:pPr>
      <w:rPr>
        <w:rFonts w:ascii="Symbol" w:hAnsi="Symbol" w:hint="default"/>
      </w:rPr>
    </w:lvl>
    <w:lvl w:ilvl="4" w:tplc="04050003" w:tentative="1">
      <w:start w:val="1"/>
      <w:numFmt w:val="bullet"/>
      <w:lvlText w:val="o"/>
      <w:lvlJc w:val="left"/>
      <w:pPr>
        <w:ind w:left="3954" w:hanging="360"/>
      </w:pPr>
      <w:rPr>
        <w:rFonts w:ascii="Courier New" w:hAnsi="Courier New" w:cs="Courier New" w:hint="default"/>
      </w:rPr>
    </w:lvl>
    <w:lvl w:ilvl="5" w:tplc="04050005" w:tentative="1">
      <w:start w:val="1"/>
      <w:numFmt w:val="bullet"/>
      <w:lvlText w:val=""/>
      <w:lvlJc w:val="left"/>
      <w:pPr>
        <w:ind w:left="4674" w:hanging="360"/>
      </w:pPr>
      <w:rPr>
        <w:rFonts w:ascii="Wingdings" w:hAnsi="Wingdings" w:hint="default"/>
      </w:rPr>
    </w:lvl>
    <w:lvl w:ilvl="6" w:tplc="04050001" w:tentative="1">
      <w:start w:val="1"/>
      <w:numFmt w:val="bullet"/>
      <w:lvlText w:val=""/>
      <w:lvlJc w:val="left"/>
      <w:pPr>
        <w:ind w:left="5394" w:hanging="360"/>
      </w:pPr>
      <w:rPr>
        <w:rFonts w:ascii="Symbol" w:hAnsi="Symbol" w:hint="default"/>
      </w:rPr>
    </w:lvl>
    <w:lvl w:ilvl="7" w:tplc="04050003" w:tentative="1">
      <w:start w:val="1"/>
      <w:numFmt w:val="bullet"/>
      <w:lvlText w:val="o"/>
      <w:lvlJc w:val="left"/>
      <w:pPr>
        <w:ind w:left="6114" w:hanging="360"/>
      </w:pPr>
      <w:rPr>
        <w:rFonts w:ascii="Courier New" w:hAnsi="Courier New" w:cs="Courier New" w:hint="default"/>
      </w:rPr>
    </w:lvl>
    <w:lvl w:ilvl="8" w:tplc="04050005" w:tentative="1">
      <w:start w:val="1"/>
      <w:numFmt w:val="bullet"/>
      <w:lvlText w:val=""/>
      <w:lvlJc w:val="left"/>
      <w:pPr>
        <w:ind w:left="6834" w:hanging="360"/>
      </w:pPr>
      <w:rPr>
        <w:rFonts w:ascii="Wingdings" w:hAnsi="Wingdings" w:hint="default"/>
      </w:rPr>
    </w:lvl>
  </w:abstractNum>
  <w:abstractNum w:abstractNumId="26">
    <w:nsid w:val="555317FB"/>
    <w:multiLevelType w:val="hybridMultilevel"/>
    <w:tmpl w:val="3B70AF8C"/>
    <w:lvl w:ilvl="0" w:tplc="1DCECB64">
      <w:start w:val="100"/>
      <w:numFmt w:val="bullet"/>
      <w:lvlText w:val="-"/>
      <w:lvlJc w:val="left"/>
      <w:pPr>
        <w:ind w:left="1080" w:hanging="360"/>
      </w:pPr>
      <w:rPr>
        <w:rFonts w:ascii="Arial" w:eastAsia="Calibr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nsid w:val="56555267"/>
    <w:multiLevelType w:val="hybridMultilevel"/>
    <w:tmpl w:val="03BCB482"/>
    <w:lvl w:ilvl="0" w:tplc="4726ED44">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9962250"/>
    <w:multiLevelType w:val="hybridMultilevel"/>
    <w:tmpl w:val="2BEC48A8"/>
    <w:lvl w:ilvl="0" w:tplc="EE523DA4">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59B13263"/>
    <w:multiLevelType w:val="hybridMultilevel"/>
    <w:tmpl w:val="9266D0B2"/>
    <w:lvl w:ilvl="0" w:tplc="4726ED44">
      <w:start w:val="1"/>
      <w:numFmt w:val="bullet"/>
      <w:lvlText w:val="-"/>
      <w:lvlJc w:val="left"/>
      <w:pPr>
        <w:ind w:left="720" w:hanging="360"/>
      </w:pPr>
      <w:rPr>
        <w:rFonts w:ascii="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FABCC378">
      <w:numFmt w:val="bullet"/>
      <w:lvlText w:val=""/>
      <w:lvlJc w:val="left"/>
      <w:pPr>
        <w:ind w:left="3225" w:hanging="705"/>
      </w:pPr>
      <w:rPr>
        <w:rFonts w:ascii="Symbol" w:eastAsia="Times New Roman" w:hAnsi="Symbol" w:cs="Times New Roman"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1A23CE9"/>
    <w:multiLevelType w:val="hybridMultilevel"/>
    <w:tmpl w:val="CC962038"/>
    <w:lvl w:ilvl="0" w:tplc="F1B66B92">
      <w:numFmt w:val="bullet"/>
      <w:lvlText w:val="-"/>
      <w:lvlJc w:val="left"/>
      <w:pPr>
        <w:ind w:left="1068" w:hanging="360"/>
      </w:pPr>
      <w:rPr>
        <w:rFonts w:ascii="Times New Roman" w:eastAsia="Times New Roman" w:hAnsi="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1">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32">
    <w:nsid w:val="6F4B5D6A"/>
    <w:multiLevelType w:val="multilevel"/>
    <w:tmpl w:val="4B58CECA"/>
    <w:lvl w:ilvl="0">
      <w:start w:val="1"/>
      <w:numFmt w:val="decimal"/>
      <w:lvlText w:val="%1."/>
      <w:lvlJc w:val="left"/>
      <w:pPr>
        <w:tabs>
          <w:tab w:val="num" w:pos="567"/>
        </w:tabs>
        <w:ind w:left="567" w:hanging="567"/>
      </w:pPr>
      <w:rPr>
        <w:rFonts w:ascii="Times New Roman" w:hAnsi="Times New Roman" w:hint="default"/>
        <w:b/>
        <w:i w:val="0"/>
        <w:sz w:val="22"/>
      </w:rPr>
    </w:lvl>
    <w:lvl w:ilvl="1">
      <w:start w:val="1"/>
      <w:numFmt w:val="decimal"/>
      <w:lvlText w:val="%1.%2"/>
      <w:lvlJc w:val="left"/>
      <w:pPr>
        <w:tabs>
          <w:tab w:val="num" w:pos="567"/>
        </w:tabs>
        <w:ind w:left="567" w:hanging="567"/>
      </w:pPr>
      <w:rPr>
        <w:rFonts w:ascii="Times New Roman" w:hAnsi="Times New Roman" w:hint="default"/>
        <w:b/>
        <w:i w:val="0"/>
        <w:sz w:val="22"/>
      </w:rPr>
    </w:lvl>
    <w:lvl w:ilvl="2">
      <w:start w:val="1"/>
      <w:numFmt w:val="lowerLetter"/>
      <w:lvlText w:val="(%3)"/>
      <w:lvlJc w:val="left"/>
      <w:pPr>
        <w:tabs>
          <w:tab w:val="num" w:pos="992"/>
        </w:tabs>
        <w:ind w:left="992" w:hanging="425"/>
      </w:pPr>
      <w:rPr>
        <w:rFonts w:hint="default"/>
        <w:b w:val="0"/>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3">
    <w:nsid w:val="704D06E3"/>
    <w:multiLevelType w:val="hybridMultilevel"/>
    <w:tmpl w:val="A608100E"/>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0693EE5"/>
    <w:multiLevelType w:val="hybridMultilevel"/>
    <w:tmpl w:val="2F16DF5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23D712A"/>
    <w:multiLevelType w:val="hybridMultilevel"/>
    <w:tmpl w:val="49E09CC2"/>
    <w:lvl w:ilvl="0" w:tplc="C936A480">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788568C7"/>
    <w:multiLevelType w:val="hybridMultilevel"/>
    <w:tmpl w:val="E4F8B5FC"/>
    <w:lvl w:ilvl="0" w:tplc="4726ED44">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78F222AD"/>
    <w:multiLevelType w:val="hybridMultilevel"/>
    <w:tmpl w:val="EB68A77A"/>
    <w:lvl w:ilvl="0" w:tplc="4726ED44">
      <w:start w:val="1"/>
      <w:numFmt w:val="bullet"/>
      <w:lvlText w:val="-"/>
      <w:lvlJc w:val="left"/>
      <w:pPr>
        <w:ind w:left="720" w:hanging="360"/>
      </w:pPr>
      <w:rPr>
        <w:rFonts w:ascii="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79A32215"/>
    <w:multiLevelType w:val="hybridMultilevel"/>
    <w:tmpl w:val="89A4E1FC"/>
    <w:lvl w:ilvl="0" w:tplc="4726ED44">
      <w:start w:val="1"/>
      <w:numFmt w:val="bullet"/>
      <w:lvlText w:val="-"/>
      <w:lvlJc w:val="left"/>
      <w:pPr>
        <w:ind w:left="720" w:hanging="360"/>
      </w:pPr>
      <w:rPr>
        <w:rFonts w:ascii="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7BF7044D"/>
    <w:multiLevelType w:val="hybridMultilevel"/>
    <w:tmpl w:val="47C6CC4E"/>
    <w:lvl w:ilvl="0" w:tplc="F1B66B92">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7DC71893"/>
    <w:multiLevelType w:val="hybridMultilevel"/>
    <w:tmpl w:val="F68E45FE"/>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5"/>
  </w:num>
  <w:num w:numId="2">
    <w:abstractNumId w:val="38"/>
  </w:num>
  <w:num w:numId="3">
    <w:abstractNumId w:val="5"/>
  </w:num>
  <w:num w:numId="4">
    <w:abstractNumId w:val="19"/>
  </w:num>
  <w:num w:numId="5">
    <w:abstractNumId w:val="28"/>
  </w:num>
  <w:num w:numId="6">
    <w:abstractNumId w:val="3"/>
  </w:num>
  <w:num w:numId="7">
    <w:abstractNumId w:val="14"/>
  </w:num>
  <w:num w:numId="8">
    <w:abstractNumId w:val="31"/>
  </w:num>
  <w:num w:numId="9">
    <w:abstractNumId w:val="6"/>
  </w:num>
  <w:num w:numId="10">
    <w:abstractNumId w:val="34"/>
  </w:num>
  <w:num w:numId="11">
    <w:abstractNumId w:val="22"/>
  </w:num>
  <w:num w:numId="12">
    <w:abstractNumId w:val="20"/>
  </w:num>
  <w:num w:numId="13">
    <w:abstractNumId w:val="24"/>
  </w:num>
  <w:num w:numId="14">
    <w:abstractNumId w:val="35"/>
  </w:num>
  <w:num w:numId="15">
    <w:abstractNumId w:val="21"/>
  </w:num>
  <w:num w:numId="16">
    <w:abstractNumId w:val="29"/>
  </w:num>
  <w:num w:numId="17">
    <w:abstractNumId w:val="7"/>
  </w:num>
  <w:num w:numId="18">
    <w:abstractNumId w:val="4"/>
  </w:num>
  <w:num w:numId="19">
    <w:abstractNumId w:val="25"/>
  </w:num>
  <w:num w:numId="20">
    <w:abstractNumId w:val="1"/>
  </w:num>
  <w:num w:numId="21">
    <w:abstractNumId w:val="11"/>
  </w:num>
  <w:num w:numId="22">
    <w:abstractNumId w:val="26"/>
  </w:num>
  <w:num w:numId="23">
    <w:abstractNumId w:val="33"/>
  </w:num>
  <w:num w:numId="24">
    <w:abstractNumId w:val="12"/>
  </w:num>
  <w:num w:numId="25">
    <w:abstractNumId w:val="0"/>
  </w:num>
  <w:num w:numId="26">
    <w:abstractNumId w:val="23"/>
  </w:num>
  <w:num w:numId="27">
    <w:abstractNumId w:val="30"/>
  </w:num>
  <w:num w:numId="28">
    <w:abstractNumId w:val="9"/>
  </w:num>
  <w:num w:numId="29">
    <w:abstractNumId w:val="17"/>
  </w:num>
  <w:num w:numId="30">
    <w:abstractNumId w:val="36"/>
  </w:num>
  <w:num w:numId="31">
    <w:abstractNumId w:val="27"/>
  </w:num>
  <w:num w:numId="32">
    <w:abstractNumId w:val="37"/>
  </w:num>
  <w:num w:numId="33">
    <w:abstractNumId w:val="39"/>
  </w:num>
  <w:num w:numId="34">
    <w:abstractNumId w:val="10"/>
  </w:num>
  <w:num w:numId="35">
    <w:abstractNumId w:val="16"/>
  </w:num>
  <w:num w:numId="36">
    <w:abstractNumId w:val="2"/>
  </w:num>
  <w:num w:numId="37">
    <w:abstractNumId w:val="40"/>
  </w:num>
  <w:num w:numId="38">
    <w:abstractNumId w:val="18"/>
  </w:num>
  <w:num w:numId="39">
    <w:abstractNumId w:val="8"/>
  </w:num>
  <w:num w:numId="40">
    <w:abstractNumId w:val="32"/>
  </w:num>
  <w:num w:numId="41">
    <w:abstractNumId w:val="15"/>
  </w:num>
  <w:num w:numId="42">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8BC"/>
    <w:rsid w:val="000016EF"/>
    <w:rsid w:val="0000248D"/>
    <w:rsid w:val="000051D4"/>
    <w:rsid w:val="000071E4"/>
    <w:rsid w:val="00010700"/>
    <w:rsid w:val="00012897"/>
    <w:rsid w:val="000146DD"/>
    <w:rsid w:val="000206C6"/>
    <w:rsid w:val="00023136"/>
    <w:rsid w:val="000356E8"/>
    <w:rsid w:val="00042887"/>
    <w:rsid w:val="00043A0C"/>
    <w:rsid w:val="000619D0"/>
    <w:rsid w:val="00063DE4"/>
    <w:rsid w:val="00066300"/>
    <w:rsid w:val="00070D9E"/>
    <w:rsid w:val="000717A7"/>
    <w:rsid w:val="000720A5"/>
    <w:rsid w:val="00075FBE"/>
    <w:rsid w:val="00083B78"/>
    <w:rsid w:val="00084F6A"/>
    <w:rsid w:val="00085484"/>
    <w:rsid w:val="00086A0F"/>
    <w:rsid w:val="000957B7"/>
    <w:rsid w:val="0009693C"/>
    <w:rsid w:val="00096D84"/>
    <w:rsid w:val="0009742E"/>
    <w:rsid w:val="000A2D98"/>
    <w:rsid w:val="000B167F"/>
    <w:rsid w:val="000B6931"/>
    <w:rsid w:val="000D1605"/>
    <w:rsid w:val="000D34B1"/>
    <w:rsid w:val="000D46C3"/>
    <w:rsid w:val="000D547B"/>
    <w:rsid w:val="000D6B64"/>
    <w:rsid w:val="000E4811"/>
    <w:rsid w:val="000F4051"/>
    <w:rsid w:val="000F6106"/>
    <w:rsid w:val="000F70DC"/>
    <w:rsid w:val="00101668"/>
    <w:rsid w:val="00104AB4"/>
    <w:rsid w:val="00105613"/>
    <w:rsid w:val="00130D6A"/>
    <w:rsid w:val="00131582"/>
    <w:rsid w:val="0013566C"/>
    <w:rsid w:val="00137BD4"/>
    <w:rsid w:val="001508AA"/>
    <w:rsid w:val="001528F7"/>
    <w:rsid w:val="0016605E"/>
    <w:rsid w:val="001717A6"/>
    <w:rsid w:val="00186C8E"/>
    <w:rsid w:val="001949C4"/>
    <w:rsid w:val="001B2A8A"/>
    <w:rsid w:val="001B4753"/>
    <w:rsid w:val="001D6F52"/>
    <w:rsid w:val="001D7009"/>
    <w:rsid w:val="001E2D68"/>
    <w:rsid w:val="001E4CFE"/>
    <w:rsid w:val="001E5934"/>
    <w:rsid w:val="001E661D"/>
    <w:rsid w:val="001F27FC"/>
    <w:rsid w:val="001F485F"/>
    <w:rsid w:val="001F675F"/>
    <w:rsid w:val="002001D0"/>
    <w:rsid w:val="00203162"/>
    <w:rsid w:val="00203DE6"/>
    <w:rsid w:val="002044A8"/>
    <w:rsid w:val="002067D6"/>
    <w:rsid w:val="0020763B"/>
    <w:rsid w:val="002076E1"/>
    <w:rsid w:val="002134F5"/>
    <w:rsid w:val="002165AD"/>
    <w:rsid w:val="00232693"/>
    <w:rsid w:val="00241C3C"/>
    <w:rsid w:val="00253FBE"/>
    <w:rsid w:val="00257895"/>
    <w:rsid w:val="00263C39"/>
    <w:rsid w:val="00270E95"/>
    <w:rsid w:val="002734FD"/>
    <w:rsid w:val="0028051A"/>
    <w:rsid w:val="00280A88"/>
    <w:rsid w:val="00282A18"/>
    <w:rsid w:val="002859C4"/>
    <w:rsid w:val="00290B12"/>
    <w:rsid w:val="00295B9A"/>
    <w:rsid w:val="002965C5"/>
    <w:rsid w:val="002A0084"/>
    <w:rsid w:val="002A3501"/>
    <w:rsid w:val="002A6387"/>
    <w:rsid w:val="002B520D"/>
    <w:rsid w:val="002C065C"/>
    <w:rsid w:val="002C3127"/>
    <w:rsid w:val="002C7A86"/>
    <w:rsid w:val="002D1331"/>
    <w:rsid w:val="002D4822"/>
    <w:rsid w:val="002E0F7C"/>
    <w:rsid w:val="002E2FCE"/>
    <w:rsid w:val="002E338C"/>
    <w:rsid w:val="002F0556"/>
    <w:rsid w:val="002F1106"/>
    <w:rsid w:val="002F54DF"/>
    <w:rsid w:val="00305478"/>
    <w:rsid w:val="0030746E"/>
    <w:rsid w:val="00323E6D"/>
    <w:rsid w:val="0033073F"/>
    <w:rsid w:val="00332968"/>
    <w:rsid w:val="003353B4"/>
    <w:rsid w:val="00346776"/>
    <w:rsid w:val="00362528"/>
    <w:rsid w:val="00370816"/>
    <w:rsid w:val="003714AB"/>
    <w:rsid w:val="00381786"/>
    <w:rsid w:val="00381AA1"/>
    <w:rsid w:val="00383FFF"/>
    <w:rsid w:val="0038601E"/>
    <w:rsid w:val="00386186"/>
    <w:rsid w:val="00393CB8"/>
    <w:rsid w:val="003945BB"/>
    <w:rsid w:val="003948AC"/>
    <w:rsid w:val="00395111"/>
    <w:rsid w:val="003A4DF4"/>
    <w:rsid w:val="003B63E3"/>
    <w:rsid w:val="003B76A9"/>
    <w:rsid w:val="003C3045"/>
    <w:rsid w:val="003D7A35"/>
    <w:rsid w:val="003E119B"/>
    <w:rsid w:val="003E32E7"/>
    <w:rsid w:val="003E44B5"/>
    <w:rsid w:val="003E57FF"/>
    <w:rsid w:val="003F4385"/>
    <w:rsid w:val="003F71C0"/>
    <w:rsid w:val="00401D91"/>
    <w:rsid w:val="00403F87"/>
    <w:rsid w:val="004075A8"/>
    <w:rsid w:val="00410944"/>
    <w:rsid w:val="004151F6"/>
    <w:rsid w:val="00416293"/>
    <w:rsid w:val="00417D54"/>
    <w:rsid w:val="00417F5A"/>
    <w:rsid w:val="00430361"/>
    <w:rsid w:val="004304F5"/>
    <w:rsid w:val="004340CB"/>
    <w:rsid w:val="00435FBF"/>
    <w:rsid w:val="00437D76"/>
    <w:rsid w:val="00445AE1"/>
    <w:rsid w:val="004534B0"/>
    <w:rsid w:val="00455915"/>
    <w:rsid w:val="00456E46"/>
    <w:rsid w:val="00457365"/>
    <w:rsid w:val="00463D2E"/>
    <w:rsid w:val="00491453"/>
    <w:rsid w:val="00493F34"/>
    <w:rsid w:val="00495C0F"/>
    <w:rsid w:val="00496A1C"/>
    <w:rsid w:val="004979D9"/>
    <w:rsid w:val="004A2631"/>
    <w:rsid w:val="004A7F56"/>
    <w:rsid w:val="004B5D73"/>
    <w:rsid w:val="004C0BB4"/>
    <w:rsid w:val="004C4F2A"/>
    <w:rsid w:val="004C5723"/>
    <w:rsid w:val="004D3723"/>
    <w:rsid w:val="004D71A9"/>
    <w:rsid w:val="004E08AF"/>
    <w:rsid w:val="004E4E1E"/>
    <w:rsid w:val="004E6008"/>
    <w:rsid w:val="004F42F5"/>
    <w:rsid w:val="005034C1"/>
    <w:rsid w:val="0050352E"/>
    <w:rsid w:val="00507D98"/>
    <w:rsid w:val="00513C69"/>
    <w:rsid w:val="00514A2C"/>
    <w:rsid w:val="005167BF"/>
    <w:rsid w:val="00534A5B"/>
    <w:rsid w:val="00540AEE"/>
    <w:rsid w:val="005437C6"/>
    <w:rsid w:val="005456E6"/>
    <w:rsid w:val="00546A87"/>
    <w:rsid w:val="00557557"/>
    <w:rsid w:val="00564828"/>
    <w:rsid w:val="005839A4"/>
    <w:rsid w:val="005851DD"/>
    <w:rsid w:val="00585A5A"/>
    <w:rsid w:val="00587D5B"/>
    <w:rsid w:val="0059078B"/>
    <w:rsid w:val="00592C1C"/>
    <w:rsid w:val="00597B51"/>
    <w:rsid w:val="005B2E85"/>
    <w:rsid w:val="005B32EB"/>
    <w:rsid w:val="005B3EA0"/>
    <w:rsid w:val="005B6EA0"/>
    <w:rsid w:val="005B73BF"/>
    <w:rsid w:val="005B79F2"/>
    <w:rsid w:val="005C3118"/>
    <w:rsid w:val="005D39D9"/>
    <w:rsid w:val="005E1E50"/>
    <w:rsid w:val="005F6049"/>
    <w:rsid w:val="006007F7"/>
    <w:rsid w:val="00604E0F"/>
    <w:rsid w:val="00611D2D"/>
    <w:rsid w:val="006200B5"/>
    <w:rsid w:val="00620BF1"/>
    <w:rsid w:val="0062338B"/>
    <w:rsid w:val="00633764"/>
    <w:rsid w:val="00634F5E"/>
    <w:rsid w:val="00636274"/>
    <w:rsid w:val="00644137"/>
    <w:rsid w:val="00647F47"/>
    <w:rsid w:val="00652570"/>
    <w:rsid w:val="00664CDA"/>
    <w:rsid w:val="0066648B"/>
    <w:rsid w:val="00667168"/>
    <w:rsid w:val="0067119E"/>
    <w:rsid w:val="006753C5"/>
    <w:rsid w:val="00675711"/>
    <w:rsid w:val="0067655F"/>
    <w:rsid w:val="0067692A"/>
    <w:rsid w:val="00676F98"/>
    <w:rsid w:val="00680896"/>
    <w:rsid w:val="00683DEE"/>
    <w:rsid w:val="00686228"/>
    <w:rsid w:val="0069374A"/>
    <w:rsid w:val="0069485F"/>
    <w:rsid w:val="006966F8"/>
    <w:rsid w:val="006968B6"/>
    <w:rsid w:val="006A20B3"/>
    <w:rsid w:val="006A2463"/>
    <w:rsid w:val="006A41C8"/>
    <w:rsid w:val="006A60F6"/>
    <w:rsid w:val="006B3CCA"/>
    <w:rsid w:val="006C7354"/>
    <w:rsid w:val="006D3FB1"/>
    <w:rsid w:val="006D4194"/>
    <w:rsid w:val="006D594B"/>
    <w:rsid w:val="006E13BA"/>
    <w:rsid w:val="006E723D"/>
    <w:rsid w:val="006F0F48"/>
    <w:rsid w:val="006F4329"/>
    <w:rsid w:val="006F63EB"/>
    <w:rsid w:val="006F77B7"/>
    <w:rsid w:val="00700209"/>
    <w:rsid w:val="00701651"/>
    <w:rsid w:val="00702310"/>
    <w:rsid w:val="007041FC"/>
    <w:rsid w:val="00721D54"/>
    <w:rsid w:val="00722B47"/>
    <w:rsid w:val="00723983"/>
    <w:rsid w:val="0073151F"/>
    <w:rsid w:val="00731F5E"/>
    <w:rsid w:val="00732F66"/>
    <w:rsid w:val="0074265B"/>
    <w:rsid w:val="00750033"/>
    <w:rsid w:val="00754335"/>
    <w:rsid w:val="007618CE"/>
    <w:rsid w:val="00762ECD"/>
    <w:rsid w:val="007645DC"/>
    <w:rsid w:val="007658C0"/>
    <w:rsid w:val="00767979"/>
    <w:rsid w:val="00770693"/>
    <w:rsid w:val="00772448"/>
    <w:rsid w:val="00772C36"/>
    <w:rsid w:val="00781403"/>
    <w:rsid w:val="007815B6"/>
    <w:rsid w:val="00781D1D"/>
    <w:rsid w:val="00784AA5"/>
    <w:rsid w:val="0078762C"/>
    <w:rsid w:val="007908B9"/>
    <w:rsid w:val="007926EB"/>
    <w:rsid w:val="00793F9D"/>
    <w:rsid w:val="007945F9"/>
    <w:rsid w:val="00794A1D"/>
    <w:rsid w:val="00794C3C"/>
    <w:rsid w:val="007A0656"/>
    <w:rsid w:val="007A4C52"/>
    <w:rsid w:val="007A5514"/>
    <w:rsid w:val="007B3406"/>
    <w:rsid w:val="007B4E10"/>
    <w:rsid w:val="007B64C2"/>
    <w:rsid w:val="007B7F9B"/>
    <w:rsid w:val="007C3AA4"/>
    <w:rsid w:val="007C4123"/>
    <w:rsid w:val="007C5E10"/>
    <w:rsid w:val="007D3D55"/>
    <w:rsid w:val="007D5A3F"/>
    <w:rsid w:val="007D7A86"/>
    <w:rsid w:val="007D7E32"/>
    <w:rsid w:val="007E0A58"/>
    <w:rsid w:val="007E0E68"/>
    <w:rsid w:val="007E14E3"/>
    <w:rsid w:val="007F71AC"/>
    <w:rsid w:val="00800314"/>
    <w:rsid w:val="00801284"/>
    <w:rsid w:val="008078A2"/>
    <w:rsid w:val="00810E41"/>
    <w:rsid w:val="00825692"/>
    <w:rsid w:val="00826131"/>
    <w:rsid w:val="00827422"/>
    <w:rsid w:val="00831977"/>
    <w:rsid w:val="00833ABC"/>
    <w:rsid w:val="008349E0"/>
    <w:rsid w:val="00834FB6"/>
    <w:rsid w:val="00840424"/>
    <w:rsid w:val="00842540"/>
    <w:rsid w:val="00844743"/>
    <w:rsid w:val="00845CBC"/>
    <w:rsid w:val="00852916"/>
    <w:rsid w:val="00857DE4"/>
    <w:rsid w:val="00870EDB"/>
    <w:rsid w:val="00872649"/>
    <w:rsid w:val="00877601"/>
    <w:rsid w:val="008A19D2"/>
    <w:rsid w:val="008A21DF"/>
    <w:rsid w:val="008A5B46"/>
    <w:rsid w:val="008A5CF8"/>
    <w:rsid w:val="008B15C5"/>
    <w:rsid w:val="008B16B5"/>
    <w:rsid w:val="008B5F9F"/>
    <w:rsid w:val="008C2584"/>
    <w:rsid w:val="008D3101"/>
    <w:rsid w:val="008E45FC"/>
    <w:rsid w:val="008F0D57"/>
    <w:rsid w:val="008F11F7"/>
    <w:rsid w:val="008F29EC"/>
    <w:rsid w:val="008F3296"/>
    <w:rsid w:val="008F4A42"/>
    <w:rsid w:val="00900DFB"/>
    <w:rsid w:val="00903596"/>
    <w:rsid w:val="0093124C"/>
    <w:rsid w:val="009320A4"/>
    <w:rsid w:val="00936FC7"/>
    <w:rsid w:val="009449F5"/>
    <w:rsid w:val="00946FDF"/>
    <w:rsid w:val="00952CDB"/>
    <w:rsid w:val="00952F73"/>
    <w:rsid w:val="009535CC"/>
    <w:rsid w:val="00954C2A"/>
    <w:rsid w:val="00965611"/>
    <w:rsid w:val="00966708"/>
    <w:rsid w:val="00966927"/>
    <w:rsid w:val="00966D54"/>
    <w:rsid w:val="009705C8"/>
    <w:rsid w:val="00972384"/>
    <w:rsid w:val="009735DE"/>
    <w:rsid w:val="009768BA"/>
    <w:rsid w:val="009779AB"/>
    <w:rsid w:val="0098256D"/>
    <w:rsid w:val="00984821"/>
    <w:rsid w:val="009867DA"/>
    <w:rsid w:val="00994BD9"/>
    <w:rsid w:val="009A2163"/>
    <w:rsid w:val="009A50F9"/>
    <w:rsid w:val="009C56AA"/>
    <w:rsid w:val="009D3D77"/>
    <w:rsid w:val="009D781F"/>
    <w:rsid w:val="009E445C"/>
    <w:rsid w:val="009E7107"/>
    <w:rsid w:val="009F3AE2"/>
    <w:rsid w:val="009F6CEE"/>
    <w:rsid w:val="00A0154B"/>
    <w:rsid w:val="00A040B5"/>
    <w:rsid w:val="00A05590"/>
    <w:rsid w:val="00A05B84"/>
    <w:rsid w:val="00A16176"/>
    <w:rsid w:val="00A206B1"/>
    <w:rsid w:val="00A22433"/>
    <w:rsid w:val="00A24B48"/>
    <w:rsid w:val="00A27E9D"/>
    <w:rsid w:val="00A30034"/>
    <w:rsid w:val="00A33299"/>
    <w:rsid w:val="00A363A6"/>
    <w:rsid w:val="00A378F5"/>
    <w:rsid w:val="00A5517E"/>
    <w:rsid w:val="00A61FB0"/>
    <w:rsid w:val="00A71A24"/>
    <w:rsid w:val="00A7363C"/>
    <w:rsid w:val="00A755BF"/>
    <w:rsid w:val="00A8304F"/>
    <w:rsid w:val="00A92573"/>
    <w:rsid w:val="00A95396"/>
    <w:rsid w:val="00A96067"/>
    <w:rsid w:val="00AA1AFE"/>
    <w:rsid w:val="00AA2C49"/>
    <w:rsid w:val="00AA32DD"/>
    <w:rsid w:val="00AB09C7"/>
    <w:rsid w:val="00AB2B14"/>
    <w:rsid w:val="00AC3037"/>
    <w:rsid w:val="00AC30FB"/>
    <w:rsid w:val="00AC33B4"/>
    <w:rsid w:val="00AC7974"/>
    <w:rsid w:val="00AC7EE4"/>
    <w:rsid w:val="00AD03BF"/>
    <w:rsid w:val="00AD3922"/>
    <w:rsid w:val="00AD3E6E"/>
    <w:rsid w:val="00AE10C1"/>
    <w:rsid w:val="00AE3957"/>
    <w:rsid w:val="00AE6CF1"/>
    <w:rsid w:val="00AF0091"/>
    <w:rsid w:val="00AF2CF0"/>
    <w:rsid w:val="00AF4D12"/>
    <w:rsid w:val="00B06538"/>
    <w:rsid w:val="00B20E00"/>
    <w:rsid w:val="00B22986"/>
    <w:rsid w:val="00B24C56"/>
    <w:rsid w:val="00B2538D"/>
    <w:rsid w:val="00B26534"/>
    <w:rsid w:val="00B27B25"/>
    <w:rsid w:val="00B317B2"/>
    <w:rsid w:val="00B44DFE"/>
    <w:rsid w:val="00B450B4"/>
    <w:rsid w:val="00B46125"/>
    <w:rsid w:val="00B466AB"/>
    <w:rsid w:val="00B542F9"/>
    <w:rsid w:val="00B54539"/>
    <w:rsid w:val="00B62F19"/>
    <w:rsid w:val="00B810E7"/>
    <w:rsid w:val="00B90A25"/>
    <w:rsid w:val="00B959DA"/>
    <w:rsid w:val="00BA0EB1"/>
    <w:rsid w:val="00BA20F8"/>
    <w:rsid w:val="00BB2970"/>
    <w:rsid w:val="00BB4455"/>
    <w:rsid w:val="00BB45F3"/>
    <w:rsid w:val="00BB68B4"/>
    <w:rsid w:val="00BC027C"/>
    <w:rsid w:val="00BC3B6C"/>
    <w:rsid w:val="00BC468A"/>
    <w:rsid w:val="00BC472C"/>
    <w:rsid w:val="00BD52AA"/>
    <w:rsid w:val="00BE0ACD"/>
    <w:rsid w:val="00BE31CB"/>
    <w:rsid w:val="00BF78EA"/>
    <w:rsid w:val="00C04ADA"/>
    <w:rsid w:val="00C04F12"/>
    <w:rsid w:val="00C05705"/>
    <w:rsid w:val="00C10733"/>
    <w:rsid w:val="00C10AED"/>
    <w:rsid w:val="00C1758F"/>
    <w:rsid w:val="00C20118"/>
    <w:rsid w:val="00C23281"/>
    <w:rsid w:val="00C253CA"/>
    <w:rsid w:val="00C270AF"/>
    <w:rsid w:val="00C327CC"/>
    <w:rsid w:val="00C34904"/>
    <w:rsid w:val="00C35E2E"/>
    <w:rsid w:val="00C4069F"/>
    <w:rsid w:val="00C43248"/>
    <w:rsid w:val="00C52CB8"/>
    <w:rsid w:val="00C538F3"/>
    <w:rsid w:val="00C54D90"/>
    <w:rsid w:val="00C67BD9"/>
    <w:rsid w:val="00C67E09"/>
    <w:rsid w:val="00C715C3"/>
    <w:rsid w:val="00C728B5"/>
    <w:rsid w:val="00C84AD9"/>
    <w:rsid w:val="00C85273"/>
    <w:rsid w:val="00C900C6"/>
    <w:rsid w:val="00C95D64"/>
    <w:rsid w:val="00C95E92"/>
    <w:rsid w:val="00CA157D"/>
    <w:rsid w:val="00CA1CA1"/>
    <w:rsid w:val="00CA505C"/>
    <w:rsid w:val="00CA5497"/>
    <w:rsid w:val="00CA6925"/>
    <w:rsid w:val="00CB181D"/>
    <w:rsid w:val="00CB7562"/>
    <w:rsid w:val="00CC1181"/>
    <w:rsid w:val="00CC391F"/>
    <w:rsid w:val="00CC47AB"/>
    <w:rsid w:val="00CC6C29"/>
    <w:rsid w:val="00CD15D5"/>
    <w:rsid w:val="00CD4708"/>
    <w:rsid w:val="00CD7D8B"/>
    <w:rsid w:val="00CD7EF7"/>
    <w:rsid w:val="00CE237E"/>
    <w:rsid w:val="00CE2D59"/>
    <w:rsid w:val="00CE749E"/>
    <w:rsid w:val="00CF3176"/>
    <w:rsid w:val="00CF654B"/>
    <w:rsid w:val="00CF692A"/>
    <w:rsid w:val="00D22CEC"/>
    <w:rsid w:val="00D23F90"/>
    <w:rsid w:val="00D2548A"/>
    <w:rsid w:val="00D340FA"/>
    <w:rsid w:val="00D348B9"/>
    <w:rsid w:val="00D35388"/>
    <w:rsid w:val="00D356AA"/>
    <w:rsid w:val="00D37840"/>
    <w:rsid w:val="00D42264"/>
    <w:rsid w:val="00D42675"/>
    <w:rsid w:val="00D5289A"/>
    <w:rsid w:val="00D54114"/>
    <w:rsid w:val="00D56D7C"/>
    <w:rsid w:val="00D57076"/>
    <w:rsid w:val="00D5718E"/>
    <w:rsid w:val="00D62AC2"/>
    <w:rsid w:val="00D70E12"/>
    <w:rsid w:val="00D75F73"/>
    <w:rsid w:val="00D76763"/>
    <w:rsid w:val="00D770BB"/>
    <w:rsid w:val="00D800BF"/>
    <w:rsid w:val="00D82E94"/>
    <w:rsid w:val="00D8773F"/>
    <w:rsid w:val="00D9011E"/>
    <w:rsid w:val="00D928A5"/>
    <w:rsid w:val="00D93CF8"/>
    <w:rsid w:val="00D977E3"/>
    <w:rsid w:val="00D97B06"/>
    <w:rsid w:val="00DA3A28"/>
    <w:rsid w:val="00DB74E1"/>
    <w:rsid w:val="00DC1881"/>
    <w:rsid w:val="00DC2040"/>
    <w:rsid w:val="00DD4387"/>
    <w:rsid w:val="00DD4829"/>
    <w:rsid w:val="00DF030A"/>
    <w:rsid w:val="00DF0A27"/>
    <w:rsid w:val="00DF728A"/>
    <w:rsid w:val="00E00988"/>
    <w:rsid w:val="00E07771"/>
    <w:rsid w:val="00E12520"/>
    <w:rsid w:val="00E164C2"/>
    <w:rsid w:val="00E16E40"/>
    <w:rsid w:val="00E17301"/>
    <w:rsid w:val="00E21081"/>
    <w:rsid w:val="00E24032"/>
    <w:rsid w:val="00E246AB"/>
    <w:rsid w:val="00E32513"/>
    <w:rsid w:val="00E33C77"/>
    <w:rsid w:val="00E35C44"/>
    <w:rsid w:val="00E372CF"/>
    <w:rsid w:val="00E372FC"/>
    <w:rsid w:val="00E41C20"/>
    <w:rsid w:val="00E44CC4"/>
    <w:rsid w:val="00E4799E"/>
    <w:rsid w:val="00E50919"/>
    <w:rsid w:val="00E50A8C"/>
    <w:rsid w:val="00E56298"/>
    <w:rsid w:val="00E575A0"/>
    <w:rsid w:val="00E613AD"/>
    <w:rsid w:val="00E620DA"/>
    <w:rsid w:val="00E6720F"/>
    <w:rsid w:val="00E70F3F"/>
    <w:rsid w:val="00E71FD9"/>
    <w:rsid w:val="00E808BC"/>
    <w:rsid w:val="00E90772"/>
    <w:rsid w:val="00E92D22"/>
    <w:rsid w:val="00E95294"/>
    <w:rsid w:val="00E964BF"/>
    <w:rsid w:val="00E97258"/>
    <w:rsid w:val="00EA05F1"/>
    <w:rsid w:val="00EA46EC"/>
    <w:rsid w:val="00EA4853"/>
    <w:rsid w:val="00EB1501"/>
    <w:rsid w:val="00EB5884"/>
    <w:rsid w:val="00EC16F3"/>
    <w:rsid w:val="00EC3405"/>
    <w:rsid w:val="00EC391B"/>
    <w:rsid w:val="00EC4D5D"/>
    <w:rsid w:val="00ED2683"/>
    <w:rsid w:val="00ED44E7"/>
    <w:rsid w:val="00EE1F71"/>
    <w:rsid w:val="00EF0790"/>
    <w:rsid w:val="00EF0867"/>
    <w:rsid w:val="00EF45E2"/>
    <w:rsid w:val="00F07934"/>
    <w:rsid w:val="00F1703F"/>
    <w:rsid w:val="00F203E3"/>
    <w:rsid w:val="00F25A1D"/>
    <w:rsid w:val="00F30F3A"/>
    <w:rsid w:val="00F37829"/>
    <w:rsid w:val="00F400A7"/>
    <w:rsid w:val="00F52046"/>
    <w:rsid w:val="00F70CF4"/>
    <w:rsid w:val="00F72754"/>
    <w:rsid w:val="00F728F5"/>
    <w:rsid w:val="00F76CB5"/>
    <w:rsid w:val="00F76F35"/>
    <w:rsid w:val="00FA022B"/>
    <w:rsid w:val="00FA0E06"/>
    <w:rsid w:val="00FA28DC"/>
    <w:rsid w:val="00FA4FEE"/>
    <w:rsid w:val="00FB42B3"/>
    <w:rsid w:val="00FB6DEB"/>
    <w:rsid w:val="00FC36BC"/>
    <w:rsid w:val="00FD107C"/>
    <w:rsid w:val="00FD2A15"/>
    <w:rsid w:val="00FD2B1C"/>
    <w:rsid w:val="00FE2C7E"/>
    <w:rsid w:val="00FE5C9F"/>
    <w:rsid w:val="00FE7698"/>
    <w:rsid w:val="00FF07C7"/>
    <w:rsid w:val="00FF13EC"/>
    <w:rsid w:val="00FF39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D57C9A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F397D"/>
    <w:pPr>
      <w:keepLines/>
      <w:spacing w:before="120"/>
      <w:jc w:val="both"/>
    </w:pPr>
    <w:rPr>
      <w:rFonts w:cs="Times New Roman"/>
      <w:sz w:val="22"/>
      <w:szCs w:val="22"/>
      <w:lang w:eastAsia="en-US"/>
    </w:rPr>
  </w:style>
  <w:style w:type="paragraph" w:styleId="Nadpis1">
    <w:name w:val="heading 1"/>
    <w:aliases w:val="_Nadpis 1"/>
    <w:basedOn w:val="Normln"/>
    <w:next w:val="Normln"/>
    <w:link w:val="Nadpis1Char"/>
    <w:qFormat/>
    <w:rsid w:val="009E445C"/>
    <w:pPr>
      <w:keepNext/>
      <w:numPr>
        <w:numId w:val="1"/>
      </w:numPr>
      <w:spacing w:before="480"/>
      <w:ind w:left="567" w:hanging="567"/>
      <w:outlineLvl w:val="0"/>
    </w:pPr>
    <w:rPr>
      <w:rFonts w:ascii="Cambria" w:hAnsi="Cambria"/>
      <w:b/>
      <w:bCs/>
      <w:color w:val="365F91"/>
      <w:sz w:val="28"/>
      <w:szCs w:val="28"/>
    </w:rPr>
  </w:style>
  <w:style w:type="paragraph" w:styleId="Nadpis2">
    <w:name w:val="heading 2"/>
    <w:basedOn w:val="Normln"/>
    <w:next w:val="Normln"/>
    <w:link w:val="Nadpis2Char"/>
    <w:uiPriority w:val="9"/>
    <w:unhideWhenUsed/>
    <w:qFormat/>
    <w:rsid w:val="00E808BC"/>
    <w:pPr>
      <w:keepNext/>
      <w:numPr>
        <w:ilvl w:val="1"/>
        <w:numId w:val="1"/>
      </w:numPr>
      <w:spacing w:before="200"/>
      <w:outlineLvl w:val="1"/>
    </w:pPr>
    <w:rPr>
      <w:rFonts w:ascii="Cambria" w:hAnsi="Cambria"/>
      <w:b/>
      <w:bCs/>
      <w:color w:val="4F81BD"/>
      <w:sz w:val="26"/>
      <w:szCs w:val="26"/>
    </w:rPr>
  </w:style>
  <w:style w:type="paragraph" w:styleId="Nadpis3">
    <w:name w:val="heading 3"/>
    <w:basedOn w:val="Normln"/>
    <w:next w:val="Normln"/>
    <w:link w:val="Nadpis3Char"/>
    <w:uiPriority w:val="9"/>
    <w:unhideWhenUsed/>
    <w:qFormat/>
    <w:rsid w:val="00E808BC"/>
    <w:pPr>
      <w:keepNext/>
      <w:numPr>
        <w:ilvl w:val="2"/>
        <w:numId w:val="1"/>
      </w:numPr>
      <w:spacing w:before="200"/>
      <w:outlineLvl w:val="2"/>
    </w:pPr>
    <w:rPr>
      <w:rFonts w:ascii="Cambria" w:hAnsi="Cambria"/>
      <w:b/>
      <w:bCs/>
      <w:color w:val="4F81BD"/>
    </w:rPr>
  </w:style>
  <w:style w:type="paragraph" w:styleId="Nadpis4">
    <w:name w:val="heading 4"/>
    <w:basedOn w:val="Normln"/>
    <w:next w:val="Normln"/>
    <w:link w:val="Nadpis4Char"/>
    <w:uiPriority w:val="9"/>
    <w:unhideWhenUsed/>
    <w:qFormat/>
    <w:rsid w:val="00731F5E"/>
    <w:pPr>
      <w:keepNext/>
      <w:numPr>
        <w:ilvl w:val="3"/>
        <w:numId w:val="1"/>
      </w:numPr>
      <w:spacing w:before="200"/>
      <w:outlineLvl w:val="3"/>
    </w:pPr>
    <w:rPr>
      <w:rFonts w:ascii="Cambria" w:hAnsi="Cambria"/>
      <w:bCs/>
      <w:iCs/>
      <w:color w:val="4F81BD"/>
    </w:rPr>
  </w:style>
  <w:style w:type="paragraph" w:styleId="Nadpis5">
    <w:name w:val="heading 5"/>
    <w:basedOn w:val="Normln"/>
    <w:next w:val="Normln"/>
    <w:link w:val="Nadpis5Char"/>
    <w:uiPriority w:val="9"/>
    <w:unhideWhenUsed/>
    <w:qFormat/>
    <w:rsid w:val="00E808BC"/>
    <w:pPr>
      <w:keepNext/>
      <w:numPr>
        <w:ilvl w:val="4"/>
        <w:numId w:val="1"/>
      </w:numPr>
      <w:spacing w:before="200"/>
      <w:outlineLvl w:val="4"/>
    </w:pPr>
    <w:rPr>
      <w:rFonts w:ascii="Cambria" w:hAnsi="Cambria"/>
      <w:color w:val="243F60"/>
    </w:rPr>
  </w:style>
  <w:style w:type="paragraph" w:styleId="Nadpis6">
    <w:name w:val="heading 6"/>
    <w:basedOn w:val="Normln"/>
    <w:next w:val="Normln"/>
    <w:link w:val="Nadpis6Char"/>
    <w:uiPriority w:val="9"/>
    <w:unhideWhenUsed/>
    <w:qFormat/>
    <w:rsid w:val="00E808BC"/>
    <w:pPr>
      <w:keepNext/>
      <w:numPr>
        <w:ilvl w:val="5"/>
        <w:numId w:val="1"/>
      </w:numPr>
      <w:spacing w:before="200"/>
      <w:outlineLvl w:val="5"/>
    </w:pPr>
    <w:rPr>
      <w:rFonts w:ascii="Cambria" w:hAnsi="Cambria"/>
      <w:i/>
      <w:iCs/>
      <w:color w:val="243F60"/>
    </w:rPr>
  </w:style>
  <w:style w:type="paragraph" w:styleId="Nadpis7">
    <w:name w:val="heading 7"/>
    <w:basedOn w:val="Normln"/>
    <w:next w:val="Normln"/>
    <w:link w:val="Nadpis7Char"/>
    <w:uiPriority w:val="9"/>
    <w:unhideWhenUsed/>
    <w:qFormat/>
    <w:rsid w:val="00E808BC"/>
    <w:pPr>
      <w:keepNext/>
      <w:numPr>
        <w:ilvl w:val="6"/>
        <w:numId w:val="1"/>
      </w:numPr>
      <w:spacing w:before="200"/>
      <w:outlineLvl w:val="6"/>
    </w:pPr>
    <w:rPr>
      <w:rFonts w:ascii="Cambria" w:hAnsi="Cambria"/>
      <w:i/>
      <w:iCs/>
      <w:color w:val="404040"/>
    </w:rPr>
  </w:style>
  <w:style w:type="paragraph" w:styleId="Nadpis8">
    <w:name w:val="heading 8"/>
    <w:basedOn w:val="Normln"/>
    <w:next w:val="Normln"/>
    <w:link w:val="Nadpis8Char"/>
    <w:uiPriority w:val="9"/>
    <w:unhideWhenUsed/>
    <w:qFormat/>
    <w:rsid w:val="00E808BC"/>
    <w:pPr>
      <w:keepNext/>
      <w:numPr>
        <w:ilvl w:val="7"/>
        <w:numId w:val="1"/>
      </w:numPr>
      <w:spacing w:before="200"/>
      <w:outlineLvl w:val="7"/>
    </w:pPr>
    <w:rPr>
      <w:rFonts w:ascii="Cambria" w:hAnsi="Cambria"/>
      <w:color w:val="404040"/>
      <w:sz w:val="20"/>
      <w:szCs w:val="20"/>
    </w:rPr>
  </w:style>
  <w:style w:type="paragraph" w:styleId="Nadpis9">
    <w:name w:val="heading 9"/>
    <w:basedOn w:val="Normln"/>
    <w:next w:val="Normln"/>
    <w:link w:val="Nadpis9Char"/>
    <w:uiPriority w:val="9"/>
    <w:unhideWhenUsed/>
    <w:qFormat/>
    <w:rsid w:val="00E808BC"/>
    <w:pPr>
      <w:keepNext/>
      <w:numPr>
        <w:ilvl w:val="8"/>
        <w:numId w:val="1"/>
      </w:numPr>
      <w:spacing w:before="20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link w:val="Nadpis1"/>
    <w:uiPriority w:val="9"/>
    <w:locked/>
    <w:rsid w:val="009E445C"/>
    <w:rPr>
      <w:rFonts w:ascii="Cambria" w:hAnsi="Cambria" w:cs="Times New Roman"/>
      <w:b/>
      <w:bCs/>
      <w:color w:val="365F91"/>
      <w:sz w:val="28"/>
      <w:szCs w:val="28"/>
      <w:lang w:eastAsia="en-US"/>
    </w:rPr>
  </w:style>
  <w:style w:type="character" w:customStyle="1" w:styleId="Nadpis2Char">
    <w:name w:val="Nadpis 2 Char"/>
    <w:link w:val="Nadpis2"/>
    <w:uiPriority w:val="9"/>
    <w:locked/>
    <w:rsid w:val="00E808BC"/>
    <w:rPr>
      <w:rFonts w:ascii="Cambria" w:hAnsi="Cambria" w:cs="Times New Roman"/>
      <w:b/>
      <w:bCs/>
      <w:color w:val="4F81BD"/>
      <w:sz w:val="26"/>
      <w:szCs w:val="26"/>
      <w:lang w:eastAsia="en-US"/>
    </w:rPr>
  </w:style>
  <w:style w:type="character" w:customStyle="1" w:styleId="Nadpis3Char">
    <w:name w:val="Nadpis 3 Char"/>
    <w:link w:val="Nadpis3"/>
    <w:uiPriority w:val="9"/>
    <w:locked/>
    <w:rsid w:val="00E808BC"/>
    <w:rPr>
      <w:rFonts w:ascii="Cambria" w:hAnsi="Cambria" w:cs="Times New Roman"/>
      <w:b/>
      <w:bCs/>
      <w:color w:val="4F81BD"/>
      <w:sz w:val="22"/>
      <w:szCs w:val="22"/>
      <w:lang w:eastAsia="en-US"/>
    </w:rPr>
  </w:style>
  <w:style w:type="character" w:customStyle="1" w:styleId="Nadpis4Char">
    <w:name w:val="Nadpis 4 Char"/>
    <w:link w:val="Nadpis4"/>
    <w:uiPriority w:val="9"/>
    <w:locked/>
    <w:rsid w:val="00731F5E"/>
    <w:rPr>
      <w:rFonts w:ascii="Cambria" w:hAnsi="Cambria" w:cs="Times New Roman"/>
      <w:bCs/>
      <w:iCs/>
      <w:color w:val="4F81BD"/>
      <w:sz w:val="22"/>
      <w:szCs w:val="22"/>
      <w:lang w:eastAsia="en-US"/>
    </w:rPr>
  </w:style>
  <w:style w:type="character" w:customStyle="1" w:styleId="Nadpis5Char">
    <w:name w:val="Nadpis 5 Char"/>
    <w:link w:val="Nadpis5"/>
    <w:uiPriority w:val="9"/>
    <w:locked/>
    <w:rsid w:val="00E808BC"/>
    <w:rPr>
      <w:rFonts w:ascii="Cambria" w:hAnsi="Cambria" w:cs="Times New Roman"/>
      <w:color w:val="243F60"/>
      <w:sz w:val="22"/>
      <w:szCs w:val="22"/>
      <w:lang w:eastAsia="en-US"/>
    </w:rPr>
  </w:style>
  <w:style w:type="character" w:customStyle="1" w:styleId="Nadpis6Char">
    <w:name w:val="Nadpis 6 Char"/>
    <w:link w:val="Nadpis6"/>
    <w:uiPriority w:val="9"/>
    <w:locked/>
    <w:rsid w:val="00E808BC"/>
    <w:rPr>
      <w:rFonts w:ascii="Cambria" w:hAnsi="Cambria" w:cs="Times New Roman"/>
      <w:i/>
      <w:iCs/>
      <w:color w:val="243F60"/>
      <w:sz w:val="22"/>
      <w:szCs w:val="22"/>
      <w:lang w:eastAsia="en-US"/>
    </w:rPr>
  </w:style>
  <w:style w:type="character" w:customStyle="1" w:styleId="Nadpis7Char">
    <w:name w:val="Nadpis 7 Char"/>
    <w:link w:val="Nadpis7"/>
    <w:uiPriority w:val="9"/>
    <w:locked/>
    <w:rsid w:val="00E808BC"/>
    <w:rPr>
      <w:rFonts w:ascii="Cambria" w:hAnsi="Cambria" w:cs="Times New Roman"/>
      <w:i/>
      <w:iCs/>
      <w:color w:val="404040"/>
      <w:sz w:val="22"/>
      <w:szCs w:val="22"/>
      <w:lang w:eastAsia="en-US"/>
    </w:rPr>
  </w:style>
  <w:style w:type="character" w:customStyle="1" w:styleId="Nadpis8Char">
    <w:name w:val="Nadpis 8 Char"/>
    <w:link w:val="Nadpis8"/>
    <w:uiPriority w:val="9"/>
    <w:locked/>
    <w:rsid w:val="00E808BC"/>
    <w:rPr>
      <w:rFonts w:ascii="Cambria" w:hAnsi="Cambria" w:cs="Times New Roman"/>
      <w:color w:val="404040"/>
      <w:lang w:eastAsia="en-US"/>
    </w:rPr>
  </w:style>
  <w:style w:type="character" w:customStyle="1" w:styleId="Nadpis9Char">
    <w:name w:val="Nadpis 9 Char"/>
    <w:link w:val="Nadpis9"/>
    <w:uiPriority w:val="9"/>
    <w:locked/>
    <w:rsid w:val="00E808BC"/>
    <w:rPr>
      <w:rFonts w:ascii="Cambria" w:hAnsi="Cambria" w:cs="Times New Roman"/>
      <w:i/>
      <w:iCs/>
      <w:color w:val="404040"/>
      <w:lang w:eastAsia="en-US"/>
    </w:rPr>
  </w:style>
  <w:style w:type="paragraph" w:styleId="Nzev">
    <w:name w:val="Title"/>
    <w:basedOn w:val="Normln"/>
    <w:next w:val="Normln"/>
    <w:link w:val="NzevChar"/>
    <w:uiPriority w:val="10"/>
    <w:qFormat/>
    <w:rsid w:val="00FA28DC"/>
    <w:pPr>
      <w:pBdr>
        <w:bottom w:val="single" w:sz="8" w:space="4" w:color="4F81BD"/>
      </w:pBdr>
      <w:spacing w:before="0" w:after="300"/>
      <w:contextualSpacing/>
      <w:jc w:val="center"/>
    </w:pPr>
    <w:rPr>
      <w:rFonts w:ascii="Cambria" w:hAnsi="Cambria"/>
      <w:color w:val="17365D"/>
      <w:spacing w:val="5"/>
      <w:kern w:val="28"/>
      <w:sz w:val="52"/>
      <w:szCs w:val="52"/>
    </w:rPr>
  </w:style>
  <w:style w:type="character" w:customStyle="1" w:styleId="NzevChar">
    <w:name w:val="Název Char"/>
    <w:link w:val="Nzev"/>
    <w:uiPriority w:val="10"/>
    <w:locked/>
    <w:rsid w:val="00FA28DC"/>
    <w:rPr>
      <w:rFonts w:ascii="Cambria" w:eastAsia="Times New Roman" w:hAnsi="Cambria" w:cs="Times New Roman"/>
      <w:color w:val="17365D"/>
      <w:spacing w:val="5"/>
      <w:kern w:val="28"/>
      <w:sz w:val="52"/>
      <w:szCs w:val="52"/>
    </w:rPr>
  </w:style>
  <w:style w:type="paragraph" w:styleId="Odstavecseseznamem">
    <w:name w:val="List Paragraph"/>
    <w:aliases w:val="Odrážky,Heading Bullet"/>
    <w:basedOn w:val="Normln"/>
    <w:link w:val="OdstavecseseznamemChar"/>
    <w:uiPriority w:val="34"/>
    <w:qFormat/>
    <w:rsid w:val="00731F5E"/>
    <w:pPr>
      <w:ind w:left="720"/>
      <w:contextualSpacing/>
    </w:pPr>
  </w:style>
  <w:style w:type="table" w:styleId="Mkatabulky">
    <w:name w:val="Table Grid"/>
    <w:basedOn w:val="Normlntabulka"/>
    <w:uiPriority w:val="59"/>
    <w:rsid w:val="00731F5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basedOn w:val="Normln"/>
    <w:link w:val="BezmezerChar"/>
    <w:uiPriority w:val="1"/>
    <w:qFormat/>
    <w:rsid w:val="00EF0790"/>
    <w:pPr>
      <w:spacing w:before="0"/>
      <w:jc w:val="left"/>
    </w:pPr>
  </w:style>
  <w:style w:type="character" w:styleId="Odkaznakoment">
    <w:name w:val="annotation reference"/>
    <w:uiPriority w:val="99"/>
    <w:unhideWhenUsed/>
    <w:rsid w:val="001F485F"/>
    <w:rPr>
      <w:rFonts w:cs="Times New Roman"/>
      <w:sz w:val="16"/>
      <w:szCs w:val="16"/>
    </w:rPr>
  </w:style>
  <w:style w:type="paragraph" w:styleId="Textkomente">
    <w:name w:val="annotation text"/>
    <w:basedOn w:val="Normln"/>
    <w:link w:val="TextkomenteChar"/>
    <w:uiPriority w:val="99"/>
    <w:unhideWhenUsed/>
    <w:rsid w:val="001F485F"/>
    <w:rPr>
      <w:sz w:val="20"/>
      <w:szCs w:val="20"/>
    </w:rPr>
  </w:style>
  <w:style w:type="character" w:customStyle="1" w:styleId="TextkomenteChar">
    <w:name w:val="Text komentáře Char"/>
    <w:link w:val="Textkomente"/>
    <w:uiPriority w:val="99"/>
    <w:locked/>
    <w:rsid w:val="001F485F"/>
    <w:rPr>
      <w:rFonts w:ascii="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1F485F"/>
    <w:rPr>
      <w:b/>
      <w:bCs/>
    </w:rPr>
  </w:style>
  <w:style w:type="character" w:customStyle="1" w:styleId="PedmtkomenteChar">
    <w:name w:val="Předmět komentáře Char"/>
    <w:link w:val="Pedmtkomente"/>
    <w:uiPriority w:val="99"/>
    <w:semiHidden/>
    <w:locked/>
    <w:rsid w:val="001F485F"/>
    <w:rPr>
      <w:rFonts w:ascii="Times New Roman" w:hAnsi="Times New Roman" w:cs="Times New Roman"/>
      <w:b/>
      <w:bCs/>
      <w:sz w:val="20"/>
      <w:szCs w:val="20"/>
    </w:rPr>
  </w:style>
  <w:style w:type="paragraph" w:styleId="Textbubliny">
    <w:name w:val="Balloon Text"/>
    <w:basedOn w:val="Normln"/>
    <w:link w:val="TextbublinyChar"/>
    <w:uiPriority w:val="99"/>
    <w:semiHidden/>
    <w:unhideWhenUsed/>
    <w:rsid w:val="001F485F"/>
    <w:pPr>
      <w:spacing w:before="0"/>
    </w:pPr>
    <w:rPr>
      <w:rFonts w:ascii="Tahoma" w:hAnsi="Tahoma" w:cs="Tahoma"/>
      <w:sz w:val="16"/>
      <w:szCs w:val="16"/>
    </w:rPr>
  </w:style>
  <w:style w:type="character" w:customStyle="1" w:styleId="TextbublinyChar">
    <w:name w:val="Text bubliny Char"/>
    <w:link w:val="Textbubliny"/>
    <w:uiPriority w:val="99"/>
    <w:semiHidden/>
    <w:locked/>
    <w:rsid w:val="001F485F"/>
    <w:rPr>
      <w:rFonts w:ascii="Tahoma" w:hAnsi="Tahoma" w:cs="Tahoma"/>
      <w:sz w:val="16"/>
      <w:szCs w:val="16"/>
    </w:rPr>
  </w:style>
  <w:style w:type="paragraph" w:customStyle="1" w:styleId="Normlnza0px">
    <w:name w:val="Normální_za0px"/>
    <w:basedOn w:val="Normln"/>
    <w:rsid w:val="00801284"/>
    <w:pPr>
      <w:keepLines w:val="0"/>
      <w:spacing w:before="0"/>
    </w:pPr>
    <w:rPr>
      <w:szCs w:val="24"/>
      <w:lang w:eastAsia="cs-CZ"/>
    </w:rPr>
  </w:style>
  <w:style w:type="character" w:customStyle="1" w:styleId="label6">
    <w:name w:val="label6"/>
    <w:rsid w:val="00801284"/>
    <w:rPr>
      <w:rFonts w:cs="Times New Roman"/>
      <w:color w:val="0000CC"/>
    </w:rPr>
  </w:style>
  <w:style w:type="paragraph" w:styleId="Obsah1">
    <w:name w:val="toc 1"/>
    <w:basedOn w:val="Normln"/>
    <w:next w:val="Normln"/>
    <w:autoRedefine/>
    <w:uiPriority w:val="39"/>
    <w:unhideWhenUsed/>
    <w:rsid w:val="00C04F12"/>
    <w:pPr>
      <w:keepNext/>
      <w:tabs>
        <w:tab w:val="left" w:pos="426"/>
        <w:tab w:val="right" w:leader="dot" w:pos="9062"/>
      </w:tabs>
      <w:spacing w:after="100"/>
      <w:ind w:left="425" w:hanging="425"/>
    </w:pPr>
    <w:rPr>
      <w:b/>
      <w:noProof/>
    </w:rPr>
  </w:style>
  <w:style w:type="paragraph" w:styleId="Obsah2">
    <w:name w:val="toc 2"/>
    <w:basedOn w:val="Normln"/>
    <w:next w:val="Normln"/>
    <w:autoRedefine/>
    <w:uiPriority w:val="39"/>
    <w:unhideWhenUsed/>
    <w:rsid w:val="00FE7698"/>
    <w:pPr>
      <w:tabs>
        <w:tab w:val="left" w:pos="993"/>
        <w:tab w:val="right" w:leader="dot" w:pos="9062"/>
      </w:tabs>
      <w:spacing w:before="0"/>
      <w:ind w:left="993" w:hanging="567"/>
    </w:pPr>
  </w:style>
  <w:style w:type="paragraph" w:styleId="Obsah3">
    <w:name w:val="toc 3"/>
    <w:basedOn w:val="Normln"/>
    <w:next w:val="Normln"/>
    <w:autoRedefine/>
    <w:uiPriority w:val="39"/>
    <w:unhideWhenUsed/>
    <w:rsid w:val="00FE7698"/>
    <w:pPr>
      <w:tabs>
        <w:tab w:val="left" w:pos="1843"/>
        <w:tab w:val="right" w:leader="dot" w:pos="9062"/>
      </w:tabs>
      <w:spacing w:before="0"/>
      <w:ind w:left="1843" w:hanging="850"/>
    </w:pPr>
  </w:style>
  <w:style w:type="paragraph" w:styleId="Obsah4">
    <w:name w:val="toc 4"/>
    <w:basedOn w:val="Normln"/>
    <w:next w:val="Normln"/>
    <w:autoRedefine/>
    <w:uiPriority w:val="39"/>
    <w:unhideWhenUsed/>
    <w:rsid w:val="00FE7698"/>
    <w:pPr>
      <w:tabs>
        <w:tab w:val="left" w:pos="2694"/>
        <w:tab w:val="right" w:leader="dot" w:pos="9062"/>
      </w:tabs>
      <w:spacing w:before="0"/>
      <w:ind w:left="2694" w:hanging="851"/>
    </w:pPr>
  </w:style>
  <w:style w:type="character" w:styleId="Hypertextovodkaz">
    <w:name w:val="Hyperlink"/>
    <w:uiPriority w:val="99"/>
    <w:unhideWhenUsed/>
    <w:rsid w:val="00772C36"/>
    <w:rPr>
      <w:rFonts w:cs="Times New Roman"/>
      <w:color w:val="0000FF"/>
      <w:u w:val="single"/>
    </w:rPr>
  </w:style>
  <w:style w:type="paragraph" w:customStyle="1" w:styleId="Odstavecseseznamem1">
    <w:name w:val="Odstavec se seznamem1"/>
    <w:basedOn w:val="Normln"/>
    <w:rsid w:val="005F6049"/>
    <w:pPr>
      <w:keepLines w:val="0"/>
      <w:ind w:left="720"/>
      <w:contextualSpacing/>
    </w:pPr>
  </w:style>
  <w:style w:type="character" w:customStyle="1" w:styleId="BezmezerChar">
    <w:name w:val="Bez mezer Char"/>
    <w:link w:val="Bezmezer"/>
    <w:uiPriority w:val="1"/>
    <w:locked/>
    <w:rsid w:val="00EF0790"/>
    <w:rPr>
      <w:rFonts w:cs="Times New Roman"/>
      <w:sz w:val="22"/>
      <w:szCs w:val="22"/>
      <w:lang w:eastAsia="en-US"/>
    </w:rPr>
  </w:style>
  <w:style w:type="paragraph" w:styleId="Obsah5">
    <w:name w:val="toc 5"/>
    <w:basedOn w:val="Normln"/>
    <w:next w:val="Normln"/>
    <w:autoRedefine/>
    <w:uiPriority w:val="39"/>
    <w:unhideWhenUsed/>
    <w:rsid w:val="002A6387"/>
    <w:pPr>
      <w:keepLines w:val="0"/>
      <w:spacing w:before="0" w:after="100" w:line="276" w:lineRule="auto"/>
      <w:ind w:left="880"/>
      <w:jc w:val="left"/>
    </w:pPr>
    <w:rPr>
      <w:lang w:eastAsia="cs-CZ"/>
    </w:rPr>
  </w:style>
  <w:style w:type="paragraph" w:styleId="Obsah6">
    <w:name w:val="toc 6"/>
    <w:basedOn w:val="Normln"/>
    <w:next w:val="Normln"/>
    <w:autoRedefine/>
    <w:uiPriority w:val="39"/>
    <w:unhideWhenUsed/>
    <w:rsid w:val="002A6387"/>
    <w:pPr>
      <w:keepLines w:val="0"/>
      <w:spacing w:before="0" w:after="100" w:line="276" w:lineRule="auto"/>
      <w:ind w:left="1100"/>
      <w:jc w:val="left"/>
    </w:pPr>
    <w:rPr>
      <w:lang w:eastAsia="cs-CZ"/>
    </w:rPr>
  </w:style>
  <w:style w:type="paragraph" w:styleId="Obsah7">
    <w:name w:val="toc 7"/>
    <w:basedOn w:val="Normln"/>
    <w:next w:val="Normln"/>
    <w:autoRedefine/>
    <w:uiPriority w:val="39"/>
    <w:unhideWhenUsed/>
    <w:rsid w:val="002A6387"/>
    <w:pPr>
      <w:keepLines w:val="0"/>
      <w:spacing w:before="0" w:after="100" w:line="276" w:lineRule="auto"/>
      <w:ind w:left="1320"/>
      <w:jc w:val="left"/>
    </w:pPr>
    <w:rPr>
      <w:lang w:eastAsia="cs-CZ"/>
    </w:rPr>
  </w:style>
  <w:style w:type="paragraph" w:styleId="Obsah8">
    <w:name w:val="toc 8"/>
    <w:basedOn w:val="Normln"/>
    <w:next w:val="Normln"/>
    <w:autoRedefine/>
    <w:uiPriority w:val="39"/>
    <w:unhideWhenUsed/>
    <w:rsid w:val="002A6387"/>
    <w:pPr>
      <w:keepLines w:val="0"/>
      <w:spacing w:before="0" w:after="100" w:line="276" w:lineRule="auto"/>
      <w:ind w:left="1540"/>
      <w:jc w:val="left"/>
    </w:pPr>
    <w:rPr>
      <w:lang w:eastAsia="cs-CZ"/>
    </w:rPr>
  </w:style>
  <w:style w:type="paragraph" w:styleId="Obsah9">
    <w:name w:val="toc 9"/>
    <w:basedOn w:val="Normln"/>
    <w:next w:val="Normln"/>
    <w:autoRedefine/>
    <w:uiPriority w:val="39"/>
    <w:unhideWhenUsed/>
    <w:rsid w:val="002A6387"/>
    <w:pPr>
      <w:keepLines w:val="0"/>
      <w:spacing w:before="0" w:after="100" w:line="276" w:lineRule="auto"/>
      <w:ind w:left="1760"/>
      <w:jc w:val="left"/>
    </w:pPr>
    <w:rPr>
      <w:lang w:eastAsia="cs-CZ"/>
    </w:rPr>
  </w:style>
  <w:style w:type="paragraph" w:styleId="Zhlav">
    <w:name w:val="header"/>
    <w:basedOn w:val="Normln"/>
    <w:link w:val="ZhlavChar"/>
    <w:uiPriority w:val="99"/>
    <w:unhideWhenUsed/>
    <w:rsid w:val="00495C0F"/>
    <w:pPr>
      <w:tabs>
        <w:tab w:val="center" w:pos="4536"/>
        <w:tab w:val="right" w:pos="9072"/>
      </w:tabs>
      <w:spacing w:before="0"/>
    </w:pPr>
  </w:style>
  <w:style w:type="character" w:customStyle="1" w:styleId="ZhlavChar">
    <w:name w:val="Záhlaví Char"/>
    <w:link w:val="Zhlav"/>
    <w:uiPriority w:val="99"/>
    <w:locked/>
    <w:rsid w:val="00495C0F"/>
    <w:rPr>
      <w:rFonts w:ascii="Times New Roman" w:hAnsi="Times New Roman" w:cs="Times New Roman"/>
      <w:sz w:val="24"/>
    </w:rPr>
  </w:style>
  <w:style w:type="paragraph" w:styleId="Zpat">
    <w:name w:val="footer"/>
    <w:basedOn w:val="Normln"/>
    <w:link w:val="ZpatChar"/>
    <w:uiPriority w:val="99"/>
    <w:unhideWhenUsed/>
    <w:rsid w:val="00495C0F"/>
    <w:pPr>
      <w:tabs>
        <w:tab w:val="center" w:pos="4536"/>
        <w:tab w:val="right" w:pos="9072"/>
      </w:tabs>
      <w:spacing w:before="0"/>
    </w:pPr>
  </w:style>
  <w:style w:type="character" w:customStyle="1" w:styleId="ZpatChar">
    <w:name w:val="Zápatí Char"/>
    <w:link w:val="Zpat"/>
    <w:uiPriority w:val="99"/>
    <w:locked/>
    <w:rsid w:val="00495C0F"/>
    <w:rPr>
      <w:rFonts w:ascii="Times New Roman" w:hAnsi="Times New Roman" w:cs="Times New Roman"/>
      <w:sz w:val="24"/>
    </w:rPr>
  </w:style>
  <w:style w:type="numbering" w:customStyle="1" w:styleId="Styl1">
    <w:name w:val="Styl1"/>
    <w:pPr>
      <w:numPr>
        <w:numId w:val="3"/>
      </w:numPr>
    </w:pPr>
  </w:style>
  <w:style w:type="paragraph" w:customStyle="1" w:styleId="Text-blok">
    <w:name w:val="Text-blok"/>
    <w:link w:val="Text-blokChar"/>
    <w:qFormat/>
    <w:rsid w:val="00381AA1"/>
    <w:pPr>
      <w:spacing w:after="160" w:line="259" w:lineRule="auto"/>
      <w:jc w:val="both"/>
    </w:pPr>
    <w:rPr>
      <w:rFonts w:asciiTheme="minorHAnsi" w:eastAsiaTheme="minorHAnsi" w:hAnsiTheme="minorHAnsi" w:cstheme="minorBidi"/>
      <w:szCs w:val="22"/>
      <w:lang w:eastAsia="en-US"/>
    </w:rPr>
  </w:style>
  <w:style w:type="paragraph" w:customStyle="1" w:styleId="NormalJustified">
    <w:name w:val="Normal (Justified)"/>
    <w:basedOn w:val="Normln"/>
    <w:link w:val="NormalJustifiedChar"/>
    <w:uiPriority w:val="99"/>
    <w:rsid w:val="00381AA1"/>
    <w:pPr>
      <w:keepLines w:val="0"/>
      <w:widowControl w:val="0"/>
      <w:spacing w:before="0"/>
    </w:pPr>
    <w:rPr>
      <w:kern w:val="28"/>
      <w:szCs w:val="20"/>
      <w:lang w:eastAsia="cs-CZ"/>
    </w:rPr>
  </w:style>
  <w:style w:type="character" w:customStyle="1" w:styleId="NormalJustifiedChar">
    <w:name w:val="Normal (Justified) Char"/>
    <w:link w:val="NormalJustified"/>
    <w:uiPriority w:val="99"/>
    <w:rsid w:val="00381AA1"/>
    <w:rPr>
      <w:rFonts w:ascii="Times New Roman" w:hAnsi="Times New Roman" w:cs="Times New Roman"/>
      <w:kern w:val="28"/>
      <w:sz w:val="24"/>
    </w:rPr>
  </w:style>
  <w:style w:type="paragraph" w:customStyle="1" w:styleId="Textodstavce">
    <w:name w:val="Text odstavce"/>
    <w:basedOn w:val="Normln"/>
    <w:rsid w:val="00381AA1"/>
    <w:pPr>
      <w:keepLines w:val="0"/>
      <w:numPr>
        <w:numId w:val="8"/>
      </w:numPr>
      <w:tabs>
        <w:tab w:val="left" w:pos="851"/>
      </w:tabs>
      <w:spacing w:after="120"/>
      <w:outlineLvl w:val="6"/>
    </w:pPr>
    <w:rPr>
      <w:szCs w:val="20"/>
      <w:lang w:eastAsia="cs-CZ"/>
    </w:rPr>
  </w:style>
  <w:style w:type="paragraph" w:customStyle="1" w:styleId="Textbodu">
    <w:name w:val="Text bodu"/>
    <w:basedOn w:val="Normln"/>
    <w:rsid w:val="00381AA1"/>
    <w:pPr>
      <w:keepLines w:val="0"/>
      <w:numPr>
        <w:ilvl w:val="2"/>
        <w:numId w:val="8"/>
      </w:numPr>
      <w:spacing w:before="0"/>
      <w:outlineLvl w:val="8"/>
    </w:pPr>
    <w:rPr>
      <w:szCs w:val="20"/>
      <w:lang w:eastAsia="cs-CZ"/>
    </w:rPr>
  </w:style>
  <w:style w:type="paragraph" w:customStyle="1" w:styleId="Textpsmene">
    <w:name w:val="Text písmene"/>
    <w:basedOn w:val="Normln"/>
    <w:rsid w:val="00381AA1"/>
    <w:pPr>
      <w:keepLines w:val="0"/>
      <w:numPr>
        <w:ilvl w:val="1"/>
        <w:numId w:val="8"/>
      </w:numPr>
      <w:spacing w:before="0"/>
      <w:outlineLvl w:val="7"/>
    </w:pPr>
    <w:rPr>
      <w:szCs w:val="20"/>
      <w:lang w:eastAsia="cs-CZ"/>
    </w:rPr>
  </w:style>
  <w:style w:type="paragraph" w:styleId="Zkladntext2">
    <w:name w:val="Body Text 2"/>
    <w:basedOn w:val="Normln"/>
    <w:link w:val="Zkladntext2Char"/>
    <w:rsid w:val="00381AA1"/>
    <w:pPr>
      <w:keepLines w:val="0"/>
      <w:spacing w:before="0" w:after="120" w:line="480" w:lineRule="auto"/>
      <w:jc w:val="left"/>
    </w:pPr>
    <w:rPr>
      <w:szCs w:val="24"/>
      <w:lang w:eastAsia="cs-CZ"/>
    </w:rPr>
  </w:style>
  <w:style w:type="character" w:customStyle="1" w:styleId="Zkladntext2Char">
    <w:name w:val="Základní text 2 Char"/>
    <w:basedOn w:val="Standardnpsmoodstavce"/>
    <w:link w:val="Zkladntext2"/>
    <w:rsid w:val="00381AA1"/>
    <w:rPr>
      <w:rFonts w:ascii="Times New Roman" w:hAnsi="Times New Roman" w:cs="Times New Roman"/>
      <w:sz w:val="24"/>
      <w:szCs w:val="24"/>
    </w:rPr>
  </w:style>
  <w:style w:type="character" w:styleId="Siln">
    <w:name w:val="Strong"/>
    <w:basedOn w:val="Standardnpsmoodstavce"/>
    <w:qFormat/>
    <w:rsid w:val="00381AA1"/>
    <w:rPr>
      <w:b/>
      <w:bCs/>
    </w:rPr>
  </w:style>
  <w:style w:type="paragraph" w:styleId="Zkladntextodsazen3">
    <w:name w:val="Body Text Indent 3"/>
    <w:basedOn w:val="Normln"/>
    <w:link w:val="Zkladntextodsazen3Char"/>
    <w:rsid w:val="00381AA1"/>
    <w:pPr>
      <w:keepLines w:val="0"/>
      <w:spacing w:before="0" w:after="120"/>
      <w:ind w:left="283"/>
      <w:jc w:val="left"/>
    </w:pPr>
    <w:rPr>
      <w:sz w:val="16"/>
      <w:szCs w:val="16"/>
      <w:lang w:val="x-none" w:eastAsia="x-none"/>
    </w:rPr>
  </w:style>
  <w:style w:type="character" w:customStyle="1" w:styleId="Zkladntextodsazen3Char">
    <w:name w:val="Základní text odsazený 3 Char"/>
    <w:basedOn w:val="Standardnpsmoodstavce"/>
    <w:link w:val="Zkladntextodsazen3"/>
    <w:rsid w:val="00381AA1"/>
    <w:rPr>
      <w:rFonts w:ascii="Times New Roman" w:hAnsi="Times New Roman" w:cs="Times New Roman"/>
      <w:sz w:val="16"/>
      <w:szCs w:val="16"/>
      <w:lang w:val="x-none" w:eastAsia="x-none"/>
    </w:rPr>
  </w:style>
  <w:style w:type="character" w:customStyle="1" w:styleId="Text-blokChar">
    <w:name w:val="Text-blok Char"/>
    <w:basedOn w:val="Standardnpsmoodstavce"/>
    <w:link w:val="Text-blok"/>
    <w:rsid w:val="00381AA1"/>
    <w:rPr>
      <w:rFonts w:asciiTheme="minorHAnsi" w:eastAsiaTheme="minorHAnsi" w:hAnsiTheme="minorHAnsi" w:cstheme="minorBidi"/>
      <w:szCs w:val="22"/>
      <w:lang w:eastAsia="en-US"/>
    </w:rPr>
  </w:style>
  <w:style w:type="character" w:customStyle="1" w:styleId="OdstavecseseznamemChar">
    <w:name w:val="Odstavec se seznamem Char"/>
    <w:aliases w:val="Odrážky Char,Heading Bullet Char"/>
    <w:link w:val="Odstavecseseznamem"/>
    <w:uiPriority w:val="34"/>
    <w:rsid w:val="00AC7974"/>
    <w:rPr>
      <w:rFonts w:cs="Times New Roman"/>
      <w:sz w:val="22"/>
      <w:szCs w:val="22"/>
      <w:lang w:eastAsia="en-US"/>
    </w:rPr>
  </w:style>
  <w:style w:type="paragraph" w:customStyle="1" w:styleId="Odstavec">
    <w:name w:val="Odstavec"/>
    <w:qFormat/>
    <w:rsid w:val="00587D5B"/>
    <w:pPr>
      <w:spacing w:after="160" w:line="259" w:lineRule="auto"/>
      <w:ind w:left="426" w:hanging="426"/>
      <w:jc w:val="both"/>
    </w:pPr>
    <w:rPr>
      <w:rFonts w:asciiTheme="minorHAnsi" w:eastAsiaTheme="minorHAnsi" w:hAnsiTheme="minorHAnsi" w:cstheme="minorBidi"/>
      <w:szCs w:val="22"/>
      <w:lang w:eastAsia="en-US"/>
    </w:rPr>
  </w:style>
  <w:style w:type="paragraph" w:customStyle="1" w:styleId="Odstavecslovan">
    <w:name w:val="Odstavec číslovaný"/>
    <w:basedOn w:val="Normln"/>
    <w:rsid w:val="004C5723"/>
    <w:pPr>
      <w:keepLines w:val="0"/>
      <w:numPr>
        <w:numId w:val="28"/>
      </w:numPr>
      <w:spacing w:before="0" w:after="120"/>
    </w:pPr>
    <w:rPr>
      <w:rFonts w:ascii="Times New Roman" w:hAnsi="Times New Roman"/>
      <w:sz w:val="24"/>
      <w:szCs w:val="20"/>
      <w:lang w:eastAsia="cs-CZ"/>
    </w:rPr>
  </w:style>
  <w:style w:type="paragraph" w:styleId="Textpoznpodarou">
    <w:name w:val="footnote text"/>
    <w:basedOn w:val="Normln"/>
    <w:link w:val="TextpoznpodarouChar"/>
    <w:uiPriority w:val="99"/>
    <w:semiHidden/>
    <w:unhideWhenUsed/>
    <w:rsid w:val="00564828"/>
    <w:pPr>
      <w:spacing w:before="0"/>
    </w:pPr>
    <w:rPr>
      <w:sz w:val="20"/>
      <w:szCs w:val="20"/>
    </w:rPr>
  </w:style>
  <w:style w:type="character" w:customStyle="1" w:styleId="TextpoznpodarouChar">
    <w:name w:val="Text pozn. pod čarou Char"/>
    <w:basedOn w:val="Standardnpsmoodstavce"/>
    <w:link w:val="Textpoznpodarou"/>
    <w:uiPriority w:val="99"/>
    <w:semiHidden/>
    <w:rsid w:val="00564828"/>
    <w:rPr>
      <w:rFonts w:cs="Times New Roman"/>
      <w:lang w:eastAsia="en-US"/>
    </w:rPr>
  </w:style>
  <w:style w:type="character" w:styleId="Znakapoznpodarou">
    <w:name w:val="footnote reference"/>
    <w:basedOn w:val="Standardnpsmoodstavce"/>
    <w:uiPriority w:val="99"/>
    <w:semiHidden/>
    <w:unhideWhenUsed/>
    <w:rsid w:val="00564828"/>
    <w:rPr>
      <w:vertAlign w:val="superscript"/>
    </w:rPr>
  </w:style>
  <w:style w:type="character" w:styleId="Sledovanodkaz">
    <w:name w:val="FollowedHyperlink"/>
    <w:basedOn w:val="Standardnpsmoodstavce"/>
    <w:uiPriority w:val="99"/>
    <w:semiHidden/>
    <w:unhideWhenUsed/>
    <w:rsid w:val="00827422"/>
    <w:rPr>
      <w:color w:val="954F72" w:themeColor="followedHyperlink"/>
      <w:u w:val="single"/>
    </w:rPr>
  </w:style>
  <w:style w:type="paragraph" w:customStyle="1" w:styleId="inz1rove">
    <w:name w:val="inz 1.úroveň"/>
    <w:basedOn w:val="Zpat"/>
    <w:uiPriority w:val="99"/>
    <w:rsid w:val="00E24032"/>
    <w:pPr>
      <w:keepLines w:val="0"/>
      <w:numPr>
        <w:numId w:val="39"/>
      </w:numPr>
      <w:tabs>
        <w:tab w:val="clear" w:pos="4536"/>
        <w:tab w:val="clear" w:pos="9072"/>
      </w:tabs>
      <w:spacing w:after="120"/>
    </w:pPr>
    <w:rPr>
      <w:rFonts w:ascii="Arial" w:hAnsi="Arial"/>
      <w:sz w:val="24"/>
      <w:szCs w:val="20"/>
      <w:lang w:eastAsia="cs-CZ"/>
    </w:rPr>
  </w:style>
  <w:style w:type="paragraph" w:customStyle="1" w:styleId="inz3rove">
    <w:name w:val="inz 3. úroveň"/>
    <w:basedOn w:val="Zpat"/>
    <w:autoRedefine/>
    <w:uiPriority w:val="99"/>
    <w:rsid w:val="00E24032"/>
    <w:pPr>
      <w:keepLines w:val="0"/>
      <w:numPr>
        <w:ilvl w:val="2"/>
        <w:numId w:val="39"/>
      </w:numPr>
      <w:tabs>
        <w:tab w:val="clear" w:pos="4536"/>
        <w:tab w:val="clear" w:pos="9072"/>
      </w:tabs>
      <w:spacing w:after="120"/>
    </w:pPr>
    <w:rPr>
      <w:rFonts w:ascii="Arial" w:hAnsi="Arial"/>
      <w:sz w:val="24"/>
      <w:szCs w:val="20"/>
      <w:lang w:eastAsia="cs-CZ"/>
    </w:rPr>
  </w:style>
  <w:style w:type="paragraph" w:customStyle="1" w:styleId="Clanek11">
    <w:name w:val="Clanek 1.1"/>
    <w:basedOn w:val="Nadpis2"/>
    <w:link w:val="Clanek11Char"/>
    <w:qFormat/>
    <w:rsid w:val="00E24032"/>
    <w:pPr>
      <w:keepNext w:val="0"/>
      <w:keepLines w:val="0"/>
      <w:numPr>
        <w:ilvl w:val="0"/>
        <w:numId w:val="0"/>
      </w:numPr>
      <w:tabs>
        <w:tab w:val="num" w:pos="567"/>
      </w:tabs>
      <w:spacing w:before="120" w:after="120"/>
      <w:ind w:left="567" w:hanging="567"/>
    </w:pPr>
    <w:rPr>
      <w:rFonts w:ascii="Times New Roman" w:eastAsia="SimSun" w:hAnsi="Times New Roman" w:cs="Arial"/>
      <w:b w:val="0"/>
      <w:iCs/>
      <w:color w:val="auto"/>
      <w:sz w:val="22"/>
      <w:szCs w:val="28"/>
    </w:rPr>
  </w:style>
  <w:style w:type="paragraph" w:customStyle="1" w:styleId="Claneka">
    <w:name w:val="Clanek (a)"/>
    <w:basedOn w:val="Normln"/>
    <w:qFormat/>
    <w:rsid w:val="00E24032"/>
    <w:pPr>
      <w:widowControl w:val="0"/>
      <w:tabs>
        <w:tab w:val="num" w:pos="992"/>
      </w:tabs>
      <w:spacing w:after="120"/>
      <w:ind w:left="992" w:hanging="425"/>
    </w:pPr>
    <w:rPr>
      <w:rFonts w:ascii="Times New Roman" w:eastAsia="SimSun" w:hAnsi="Times New Roman"/>
      <w:szCs w:val="24"/>
    </w:rPr>
  </w:style>
  <w:style w:type="paragraph" w:customStyle="1" w:styleId="Claneki">
    <w:name w:val="Clanek (i)"/>
    <w:basedOn w:val="Normln"/>
    <w:qFormat/>
    <w:rsid w:val="00E24032"/>
    <w:pPr>
      <w:keepNext/>
      <w:keepLines w:val="0"/>
      <w:tabs>
        <w:tab w:val="num" w:pos="1418"/>
      </w:tabs>
      <w:spacing w:after="120"/>
      <w:ind w:left="1418" w:hanging="426"/>
    </w:pPr>
    <w:rPr>
      <w:rFonts w:ascii="Times New Roman" w:eastAsia="SimSun" w:hAnsi="Times New Roman"/>
      <w:color w:val="000000"/>
      <w:szCs w:val="24"/>
    </w:rPr>
  </w:style>
  <w:style w:type="character" w:customStyle="1" w:styleId="Clanek11Char">
    <w:name w:val="Clanek 1.1 Char"/>
    <w:link w:val="Clanek11"/>
    <w:rsid w:val="00E24032"/>
    <w:rPr>
      <w:rFonts w:ascii="Times New Roman" w:eastAsia="SimSun" w:hAnsi="Times New Roman" w:cs="Arial"/>
      <w:bCs/>
      <w:iCs/>
      <w:sz w:val="22"/>
      <w:szCs w:val="28"/>
      <w:lang w:eastAsia="en-US"/>
    </w:rPr>
  </w:style>
  <w:style w:type="character" w:customStyle="1" w:styleId="normaltextrun">
    <w:name w:val="normaltextrun"/>
    <w:basedOn w:val="Standardnpsmoodstavce"/>
    <w:rsid w:val="00E24032"/>
  </w:style>
  <w:style w:type="character" w:customStyle="1" w:styleId="spellingerror">
    <w:name w:val="spellingerror"/>
    <w:basedOn w:val="Standardnpsmoodstavce"/>
    <w:rsid w:val="00E24032"/>
  </w:style>
  <w:style w:type="paragraph" w:styleId="Zkladntext">
    <w:name w:val="Body Text"/>
    <w:basedOn w:val="Normln"/>
    <w:link w:val="ZkladntextChar"/>
    <w:uiPriority w:val="99"/>
    <w:semiHidden/>
    <w:unhideWhenUsed/>
    <w:rsid w:val="00F07934"/>
    <w:pPr>
      <w:spacing w:after="120"/>
    </w:pPr>
  </w:style>
  <w:style w:type="character" w:customStyle="1" w:styleId="ZkladntextChar">
    <w:name w:val="Základní text Char"/>
    <w:basedOn w:val="Standardnpsmoodstavce"/>
    <w:link w:val="Zkladntext"/>
    <w:uiPriority w:val="99"/>
    <w:semiHidden/>
    <w:rsid w:val="00F07934"/>
    <w:rPr>
      <w:rFonts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F397D"/>
    <w:pPr>
      <w:keepLines/>
      <w:spacing w:before="120"/>
      <w:jc w:val="both"/>
    </w:pPr>
    <w:rPr>
      <w:rFonts w:cs="Times New Roman"/>
      <w:sz w:val="22"/>
      <w:szCs w:val="22"/>
      <w:lang w:eastAsia="en-US"/>
    </w:rPr>
  </w:style>
  <w:style w:type="paragraph" w:styleId="Nadpis1">
    <w:name w:val="heading 1"/>
    <w:aliases w:val="_Nadpis 1"/>
    <w:basedOn w:val="Normln"/>
    <w:next w:val="Normln"/>
    <w:link w:val="Nadpis1Char"/>
    <w:qFormat/>
    <w:rsid w:val="009E445C"/>
    <w:pPr>
      <w:keepNext/>
      <w:numPr>
        <w:numId w:val="1"/>
      </w:numPr>
      <w:spacing w:before="480"/>
      <w:ind w:left="567" w:hanging="567"/>
      <w:outlineLvl w:val="0"/>
    </w:pPr>
    <w:rPr>
      <w:rFonts w:ascii="Cambria" w:hAnsi="Cambria"/>
      <w:b/>
      <w:bCs/>
      <w:color w:val="365F91"/>
      <w:sz w:val="28"/>
      <w:szCs w:val="28"/>
    </w:rPr>
  </w:style>
  <w:style w:type="paragraph" w:styleId="Nadpis2">
    <w:name w:val="heading 2"/>
    <w:basedOn w:val="Normln"/>
    <w:next w:val="Normln"/>
    <w:link w:val="Nadpis2Char"/>
    <w:uiPriority w:val="9"/>
    <w:unhideWhenUsed/>
    <w:qFormat/>
    <w:rsid w:val="00E808BC"/>
    <w:pPr>
      <w:keepNext/>
      <w:numPr>
        <w:ilvl w:val="1"/>
        <w:numId w:val="1"/>
      </w:numPr>
      <w:spacing w:before="200"/>
      <w:outlineLvl w:val="1"/>
    </w:pPr>
    <w:rPr>
      <w:rFonts w:ascii="Cambria" w:hAnsi="Cambria"/>
      <w:b/>
      <w:bCs/>
      <w:color w:val="4F81BD"/>
      <w:sz w:val="26"/>
      <w:szCs w:val="26"/>
    </w:rPr>
  </w:style>
  <w:style w:type="paragraph" w:styleId="Nadpis3">
    <w:name w:val="heading 3"/>
    <w:basedOn w:val="Normln"/>
    <w:next w:val="Normln"/>
    <w:link w:val="Nadpis3Char"/>
    <w:uiPriority w:val="9"/>
    <w:unhideWhenUsed/>
    <w:qFormat/>
    <w:rsid w:val="00E808BC"/>
    <w:pPr>
      <w:keepNext/>
      <w:numPr>
        <w:ilvl w:val="2"/>
        <w:numId w:val="1"/>
      </w:numPr>
      <w:spacing w:before="200"/>
      <w:outlineLvl w:val="2"/>
    </w:pPr>
    <w:rPr>
      <w:rFonts w:ascii="Cambria" w:hAnsi="Cambria"/>
      <w:b/>
      <w:bCs/>
      <w:color w:val="4F81BD"/>
    </w:rPr>
  </w:style>
  <w:style w:type="paragraph" w:styleId="Nadpis4">
    <w:name w:val="heading 4"/>
    <w:basedOn w:val="Normln"/>
    <w:next w:val="Normln"/>
    <w:link w:val="Nadpis4Char"/>
    <w:uiPriority w:val="9"/>
    <w:unhideWhenUsed/>
    <w:qFormat/>
    <w:rsid w:val="00731F5E"/>
    <w:pPr>
      <w:keepNext/>
      <w:numPr>
        <w:ilvl w:val="3"/>
        <w:numId w:val="1"/>
      </w:numPr>
      <w:spacing w:before="200"/>
      <w:outlineLvl w:val="3"/>
    </w:pPr>
    <w:rPr>
      <w:rFonts w:ascii="Cambria" w:hAnsi="Cambria"/>
      <w:bCs/>
      <w:iCs/>
      <w:color w:val="4F81BD"/>
    </w:rPr>
  </w:style>
  <w:style w:type="paragraph" w:styleId="Nadpis5">
    <w:name w:val="heading 5"/>
    <w:basedOn w:val="Normln"/>
    <w:next w:val="Normln"/>
    <w:link w:val="Nadpis5Char"/>
    <w:uiPriority w:val="9"/>
    <w:unhideWhenUsed/>
    <w:qFormat/>
    <w:rsid w:val="00E808BC"/>
    <w:pPr>
      <w:keepNext/>
      <w:numPr>
        <w:ilvl w:val="4"/>
        <w:numId w:val="1"/>
      </w:numPr>
      <w:spacing w:before="200"/>
      <w:outlineLvl w:val="4"/>
    </w:pPr>
    <w:rPr>
      <w:rFonts w:ascii="Cambria" w:hAnsi="Cambria"/>
      <w:color w:val="243F60"/>
    </w:rPr>
  </w:style>
  <w:style w:type="paragraph" w:styleId="Nadpis6">
    <w:name w:val="heading 6"/>
    <w:basedOn w:val="Normln"/>
    <w:next w:val="Normln"/>
    <w:link w:val="Nadpis6Char"/>
    <w:uiPriority w:val="9"/>
    <w:unhideWhenUsed/>
    <w:qFormat/>
    <w:rsid w:val="00E808BC"/>
    <w:pPr>
      <w:keepNext/>
      <w:numPr>
        <w:ilvl w:val="5"/>
        <w:numId w:val="1"/>
      </w:numPr>
      <w:spacing w:before="200"/>
      <w:outlineLvl w:val="5"/>
    </w:pPr>
    <w:rPr>
      <w:rFonts w:ascii="Cambria" w:hAnsi="Cambria"/>
      <w:i/>
      <w:iCs/>
      <w:color w:val="243F60"/>
    </w:rPr>
  </w:style>
  <w:style w:type="paragraph" w:styleId="Nadpis7">
    <w:name w:val="heading 7"/>
    <w:basedOn w:val="Normln"/>
    <w:next w:val="Normln"/>
    <w:link w:val="Nadpis7Char"/>
    <w:uiPriority w:val="9"/>
    <w:unhideWhenUsed/>
    <w:qFormat/>
    <w:rsid w:val="00E808BC"/>
    <w:pPr>
      <w:keepNext/>
      <w:numPr>
        <w:ilvl w:val="6"/>
        <w:numId w:val="1"/>
      </w:numPr>
      <w:spacing w:before="200"/>
      <w:outlineLvl w:val="6"/>
    </w:pPr>
    <w:rPr>
      <w:rFonts w:ascii="Cambria" w:hAnsi="Cambria"/>
      <w:i/>
      <w:iCs/>
      <w:color w:val="404040"/>
    </w:rPr>
  </w:style>
  <w:style w:type="paragraph" w:styleId="Nadpis8">
    <w:name w:val="heading 8"/>
    <w:basedOn w:val="Normln"/>
    <w:next w:val="Normln"/>
    <w:link w:val="Nadpis8Char"/>
    <w:uiPriority w:val="9"/>
    <w:unhideWhenUsed/>
    <w:qFormat/>
    <w:rsid w:val="00E808BC"/>
    <w:pPr>
      <w:keepNext/>
      <w:numPr>
        <w:ilvl w:val="7"/>
        <w:numId w:val="1"/>
      </w:numPr>
      <w:spacing w:before="200"/>
      <w:outlineLvl w:val="7"/>
    </w:pPr>
    <w:rPr>
      <w:rFonts w:ascii="Cambria" w:hAnsi="Cambria"/>
      <w:color w:val="404040"/>
      <w:sz w:val="20"/>
      <w:szCs w:val="20"/>
    </w:rPr>
  </w:style>
  <w:style w:type="paragraph" w:styleId="Nadpis9">
    <w:name w:val="heading 9"/>
    <w:basedOn w:val="Normln"/>
    <w:next w:val="Normln"/>
    <w:link w:val="Nadpis9Char"/>
    <w:uiPriority w:val="9"/>
    <w:unhideWhenUsed/>
    <w:qFormat/>
    <w:rsid w:val="00E808BC"/>
    <w:pPr>
      <w:keepNext/>
      <w:numPr>
        <w:ilvl w:val="8"/>
        <w:numId w:val="1"/>
      </w:numPr>
      <w:spacing w:before="20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link w:val="Nadpis1"/>
    <w:uiPriority w:val="9"/>
    <w:locked/>
    <w:rsid w:val="009E445C"/>
    <w:rPr>
      <w:rFonts w:ascii="Cambria" w:hAnsi="Cambria" w:cs="Times New Roman"/>
      <w:b/>
      <w:bCs/>
      <w:color w:val="365F91"/>
      <w:sz w:val="28"/>
      <w:szCs w:val="28"/>
      <w:lang w:eastAsia="en-US"/>
    </w:rPr>
  </w:style>
  <w:style w:type="character" w:customStyle="1" w:styleId="Nadpis2Char">
    <w:name w:val="Nadpis 2 Char"/>
    <w:link w:val="Nadpis2"/>
    <w:uiPriority w:val="9"/>
    <w:locked/>
    <w:rsid w:val="00E808BC"/>
    <w:rPr>
      <w:rFonts w:ascii="Cambria" w:hAnsi="Cambria" w:cs="Times New Roman"/>
      <w:b/>
      <w:bCs/>
      <w:color w:val="4F81BD"/>
      <w:sz w:val="26"/>
      <w:szCs w:val="26"/>
      <w:lang w:eastAsia="en-US"/>
    </w:rPr>
  </w:style>
  <w:style w:type="character" w:customStyle="1" w:styleId="Nadpis3Char">
    <w:name w:val="Nadpis 3 Char"/>
    <w:link w:val="Nadpis3"/>
    <w:uiPriority w:val="9"/>
    <w:locked/>
    <w:rsid w:val="00E808BC"/>
    <w:rPr>
      <w:rFonts w:ascii="Cambria" w:hAnsi="Cambria" w:cs="Times New Roman"/>
      <w:b/>
      <w:bCs/>
      <w:color w:val="4F81BD"/>
      <w:sz w:val="22"/>
      <w:szCs w:val="22"/>
      <w:lang w:eastAsia="en-US"/>
    </w:rPr>
  </w:style>
  <w:style w:type="character" w:customStyle="1" w:styleId="Nadpis4Char">
    <w:name w:val="Nadpis 4 Char"/>
    <w:link w:val="Nadpis4"/>
    <w:uiPriority w:val="9"/>
    <w:locked/>
    <w:rsid w:val="00731F5E"/>
    <w:rPr>
      <w:rFonts w:ascii="Cambria" w:hAnsi="Cambria" w:cs="Times New Roman"/>
      <w:bCs/>
      <w:iCs/>
      <w:color w:val="4F81BD"/>
      <w:sz w:val="22"/>
      <w:szCs w:val="22"/>
      <w:lang w:eastAsia="en-US"/>
    </w:rPr>
  </w:style>
  <w:style w:type="character" w:customStyle="1" w:styleId="Nadpis5Char">
    <w:name w:val="Nadpis 5 Char"/>
    <w:link w:val="Nadpis5"/>
    <w:uiPriority w:val="9"/>
    <w:locked/>
    <w:rsid w:val="00E808BC"/>
    <w:rPr>
      <w:rFonts w:ascii="Cambria" w:hAnsi="Cambria" w:cs="Times New Roman"/>
      <w:color w:val="243F60"/>
      <w:sz w:val="22"/>
      <w:szCs w:val="22"/>
      <w:lang w:eastAsia="en-US"/>
    </w:rPr>
  </w:style>
  <w:style w:type="character" w:customStyle="1" w:styleId="Nadpis6Char">
    <w:name w:val="Nadpis 6 Char"/>
    <w:link w:val="Nadpis6"/>
    <w:uiPriority w:val="9"/>
    <w:locked/>
    <w:rsid w:val="00E808BC"/>
    <w:rPr>
      <w:rFonts w:ascii="Cambria" w:hAnsi="Cambria" w:cs="Times New Roman"/>
      <w:i/>
      <w:iCs/>
      <w:color w:val="243F60"/>
      <w:sz w:val="22"/>
      <w:szCs w:val="22"/>
      <w:lang w:eastAsia="en-US"/>
    </w:rPr>
  </w:style>
  <w:style w:type="character" w:customStyle="1" w:styleId="Nadpis7Char">
    <w:name w:val="Nadpis 7 Char"/>
    <w:link w:val="Nadpis7"/>
    <w:uiPriority w:val="9"/>
    <w:locked/>
    <w:rsid w:val="00E808BC"/>
    <w:rPr>
      <w:rFonts w:ascii="Cambria" w:hAnsi="Cambria" w:cs="Times New Roman"/>
      <w:i/>
      <w:iCs/>
      <w:color w:val="404040"/>
      <w:sz w:val="22"/>
      <w:szCs w:val="22"/>
      <w:lang w:eastAsia="en-US"/>
    </w:rPr>
  </w:style>
  <w:style w:type="character" w:customStyle="1" w:styleId="Nadpis8Char">
    <w:name w:val="Nadpis 8 Char"/>
    <w:link w:val="Nadpis8"/>
    <w:uiPriority w:val="9"/>
    <w:locked/>
    <w:rsid w:val="00E808BC"/>
    <w:rPr>
      <w:rFonts w:ascii="Cambria" w:hAnsi="Cambria" w:cs="Times New Roman"/>
      <w:color w:val="404040"/>
      <w:lang w:eastAsia="en-US"/>
    </w:rPr>
  </w:style>
  <w:style w:type="character" w:customStyle="1" w:styleId="Nadpis9Char">
    <w:name w:val="Nadpis 9 Char"/>
    <w:link w:val="Nadpis9"/>
    <w:uiPriority w:val="9"/>
    <w:locked/>
    <w:rsid w:val="00E808BC"/>
    <w:rPr>
      <w:rFonts w:ascii="Cambria" w:hAnsi="Cambria" w:cs="Times New Roman"/>
      <w:i/>
      <w:iCs/>
      <w:color w:val="404040"/>
      <w:lang w:eastAsia="en-US"/>
    </w:rPr>
  </w:style>
  <w:style w:type="paragraph" w:styleId="Nzev">
    <w:name w:val="Title"/>
    <w:basedOn w:val="Normln"/>
    <w:next w:val="Normln"/>
    <w:link w:val="NzevChar"/>
    <w:uiPriority w:val="10"/>
    <w:qFormat/>
    <w:rsid w:val="00FA28DC"/>
    <w:pPr>
      <w:pBdr>
        <w:bottom w:val="single" w:sz="8" w:space="4" w:color="4F81BD"/>
      </w:pBdr>
      <w:spacing w:before="0" w:after="300"/>
      <w:contextualSpacing/>
      <w:jc w:val="center"/>
    </w:pPr>
    <w:rPr>
      <w:rFonts w:ascii="Cambria" w:hAnsi="Cambria"/>
      <w:color w:val="17365D"/>
      <w:spacing w:val="5"/>
      <w:kern w:val="28"/>
      <w:sz w:val="52"/>
      <w:szCs w:val="52"/>
    </w:rPr>
  </w:style>
  <w:style w:type="character" w:customStyle="1" w:styleId="NzevChar">
    <w:name w:val="Název Char"/>
    <w:link w:val="Nzev"/>
    <w:uiPriority w:val="10"/>
    <w:locked/>
    <w:rsid w:val="00FA28DC"/>
    <w:rPr>
      <w:rFonts w:ascii="Cambria" w:eastAsia="Times New Roman" w:hAnsi="Cambria" w:cs="Times New Roman"/>
      <w:color w:val="17365D"/>
      <w:spacing w:val="5"/>
      <w:kern w:val="28"/>
      <w:sz w:val="52"/>
      <w:szCs w:val="52"/>
    </w:rPr>
  </w:style>
  <w:style w:type="paragraph" w:styleId="Odstavecseseznamem">
    <w:name w:val="List Paragraph"/>
    <w:aliases w:val="Odrážky,Heading Bullet"/>
    <w:basedOn w:val="Normln"/>
    <w:link w:val="OdstavecseseznamemChar"/>
    <w:uiPriority w:val="34"/>
    <w:qFormat/>
    <w:rsid w:val="00731F5E"/>
    <w:pPr>
      <w:ind w:left="720"/>
      <w:contextualSpacing/>
    </w:pPr>
  </w:style>
  <w:style w:type="table" w:styleId="Mkatabulky">
    <w:name w:val="Table Grid"/>
    <w:basedOn w:val="Normlntabulka"/>
    <w:uiPriority w:val="59"/>
    <w:rsid w:val="00731F5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basedOn w:val="Normln"/>
    <w:link w:val="BezmezerChar"/>
    <w:uiPriority w:val="1"/>
    <w:qFormat/>
    <w:rsid w:val="00EF0790"/>
    <w:pPr>
      <w:spacing w:before="0"/>
      <w:jc w:val="left"/>
    </w:pPr>
  </w:style>
  <w:style w:type="character" w:styleId="Odkaznakoment">
    <w:name w:val="annotation reference"/>
    <w:uiPriority w:val="99"/>
    <w:unhideWhenUsed/>
    <w:rsid w:val="001F485F"/>
    <w:rPr>
      <w:rFonts w:cs="Times New Roman"/>
      <w:sz w:val="16"/>
      <w:szCs w:val="16"/>
    </w:rPr>
  </w:style>
  <w:style w:type="paragraph" w:styleId="Textkomente">
    <w:name w:val="annotation text"/>
    <w:basedOn w:val="Normln"/>
    <w:link w:val="TextkomenteChar"/>
    <w:uiPriority w:val="99"/>
    <w:unhideWhenUsed/>
    <w:rsid w:val="001F485F"/>
    <w:rPr>
      <w:sz w:val="20"/>
      <w:szCs w:val="20"/>
    </w:rPr>
  </w:style>
  <w:style w:type="character" w:customStyle="1" w:styleId="TextkomenteChar">
    <w:name w:val="Text komentáře Char"/>
    <w:link w:val="Textkomente"/>
    <w:uiPriority w:val="99"/>
    <w:locked/>
    <w:rsid w:val="001F485F"/>
    <w:rPr>
      <w:rFonts w:ascii="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1F485F"/>
    <w:rPr>
      <w:b/>
      <w:bCs/>
    </w:rPr>
  </w:style>
  <w:style w:type="character" w:customStyle="1" w:styleId="PedmtkomenteChar">
    <w:name w:val="Předmět komentáře Char"/>
    <w:link w:val="Pedmtkomente"/>
    <w:uiPriority w:val="99"/>
    <w:semiHidden/>
    <w:locked/>
    <w:rsid w:val="001F485F"/>
    <w:rPr>
      <w:rFonts w:ascii="Times New Roman" w:hAnsi="Times New Roman" w:cs="Times New Roman"/>
      <w:b/>
      <w:bCs/>
      <w:sz w:val="20"/>
      <w:szCs w:val="20"/>
    </w:rPr>
  </w:style>
  <w:style w:type="paragraph" w:styleId="Textbubliny">
    <w:name w:val="Balloon Text"/>
    <w:basedOn w:val="Normln"/>
    <w:link w:val="TextbublinyChar"/>
    <w:uiPriority w:val="99"/>
    <w:semiHidden/>
    <w:unhideWhenUsed/>
    <w:rsid w:val="001F485F"/>
    <w:pPr>
      <w:spacing w:before="0"/>
    </w:pPr>
    <w:rPr>
      <w:rFonts w:ascii="Tahoma" w:hAnsi="Tahoma" w:cs="Tahoma"/>
      <w:sz w:val="16"/>
      <w:szCs w:val="16"/>
    </w:rPr>
  </w:style>
  <w:style w:type="character" w:customStyle="1" w:styleId="TextbublinyChar">
    <w:name w:val="Text bubliny Char"/>
    <w:link w:val="Textbubliny"/>
    <w:uiPriority w:val="99"/>
    <w:semiHidden/>
    <w:locked/>
    <w:rsid w:val="001F485F"/>
    <w:rPr>
      <w:rFonts w:ascii="Tahoma" w:hAnsi="Tahoma" w:cs="Tahoma"/>
      <w:sz w:val="16"/>
      <w:szCs w:val="16"/>
    </w:rPr>
  </w:style>
  <w:style w:type="paragraph" w:customStyle="1" w:styleId="Normlnza0px">
    <w:name w:val="Normální_za0px"/>
    <w:basedOn w:val="Normln"/>
    <w:rsid w:val="00801284"/>
    <w:pPr>
      <w:keepLines w:val="0"/>
      <w:spacing w:before="0"/>
    </w:pPr>
    <w:rPr>
      <w:szCs w:val="24"/>
      <w:lang w:eastAsia="cs-CZ"/>
    </w:rPr>
  </w:style>
  <w:style w:type="character" w:customStyle="1" w:styleId="label6">
    <w:name w:val="label6"/>
    <w:rsid w:val="00801284"/>
    <w:rPr>
      <w:rFonts w:cs="Times New Roman"/>
      <w:color w:val="0000CC"/>
    </w:rPr>
  </w:style>
  <w:style w:type="paragraph" w:styleId="Obsah1">
    <w:name w:val="toc 1"/>
    <w:basedOn w:val="Normln"/>
    <w:next w:val="Normln"/>
    <w:autoRedefine/>
    <w:uiPriority w:val="39"/>
    <w:unhideWhenUsed/>
    <w:rsid w:val="00C04F12"/>
    <w:pPr>
      <w:keepNext/>
      <w:tabs>
        <w:tab w:val="left" w:pos="426"/>
        <w:tab w:val="right" w:leader="dot" w:pos="9062"/>
      </w:tabs>
      <w:spacing w:after="100"/>
      <w:ind w:left="425" w:hanging="425"/>
    </w:pPr>
    <w:rPr>
      <w:b/>
      <w:noProof/>
    </w:rPr>
  </w:style>
  <w:style w:type="paragraph" w:styleId="Obsah2">
    <w:name w:val="toc 2"/>
    <w:basedOn w:val="Normln"/>
    <w:next w:val="Normln"/>
    <w:autoRedefine/>
    <w:uiPriority w:val="39"/>
    <w:unhideWhenUsed/>
    <w:rsid w:val="00FE7698"/>
    <w:pPr>
      <w:tabs>
        <w:tab w:val="left" w:pos="993"/>
        <w:tab w:val="right" w:leader="dot" w:pos="9062"/>
      </w:tabs>
      <w:spacing w:before="0"/>
      <w:ind w:left="993" w:hanging="567"/>
    </w:pPr>
  </w:style>
  <w:style w:type="paragraph" w:styleId="Obsah3">
    <w:name w:val="toc 3"/>
    <w:basedOn w:val="Normln"/>
    <w:next w:val="Normln"/>
    <w:autoRedefine/>
    <w:uiPriority w:val="39"/>
    <w:unhideWhenUsed/>
    <w:rsid w:val="00FE7698"/>
    <w:pPr>
      <w:tabs>
        <w:tab w:val="left" w:pos="1843"/>
        <w:tab w:val="right" w:leader="dot" w:pos="9062"/>
      </w:tabs>
      <w:spacing w:before="0"/>
      <w:ind w:left="1843" w:hanging="850"/>
    </w:pPr>
  </w:style>
  <w:style w:type="paragraph" w:styleId="Obsah4">
    <w:name w:val="toc 4"/>
    <w:basedOn w:val="Normln"/>
    <w:next w:val="Normln"/>
    <w:autoRedefine/>
    <w:uiPriority w:val="39"/>
    <w:unhideWhenUsed/>
    <w:rsid w:val="00FE7698"/>
    <w:pPr>
      <w:tabs>
        <w:tab w:val="left" w:pos="2694"/>
        <w:tab w:val="right" w:leader="dot" w:pos="9062"/>
      </w:tabs>
      <w:spacing w:before="0"/>
      <w:ind w:left="2694" w:hanging="851"/>
    </w:pPr>
  </w:style>
  <w:style w:type="character" w:styleId="Hypertextovodkaz">
    <w:name w:val="Hyperlink"/>
    <w:uiPriority w:val="99"/>
    <w:unhideWhenUsed/>
    <w:rsid w:val="00772C36"/>
    <w:rPr>
      <w:rFonts w:cs="Times New Roman"/>
      <w:color w:val="0000FF"/>
      <w:u w:val="single"/>
    </w:rPr>
  </w:style>
  <w:style w:type="paragraph" w:customStyle="1" w:styleId="Odstavecseseznamem1">
    <w:name w:val="Odstavec se seznamem1"/>
    <w:basedOn w:val="Normln"/>
    <w:rsid w:val="005F6049"/>
    <w:pPr>
      <w:keepLines w:val="0"/>
      <w:ind w:left="720"/>
      <w:contextualSpacing/>
    </w:pPr>
  </w:style>
  <w:style w:type="character" w:customStyle="1" w:styleId="BezmezerChar">
    <w:name w:val="Bez mezer Char"/>
    <w:link w:val="Bezmezer"/>
    <w:uiPriority w:val="1"/>
    <w:locked/>
    <w:rsid w:val="00EF0790"/>
    <w:rPr>
      <w:rFonts w:cs="Times New Roman"/>
      <w:sz w:val="22"/>
      <w:szCs w:val="22"/>
      <w:lang w:eastAsia="en-US"/>
    </w:rPr>
  </w:style>
  <w:style w:type="paragraph" w:styleId="Obsah5">
    <w:name w:val="toc 5"/>
    <w:basedOn w:val="Normln"/>
    <w:next w:val="Normln"/>
    <w:autoRedefine/>
    <w:uiPriority w:val="39"/>
    <w:unhideWhenUsed/>
    <w:rsid w:val="002A6387"/>
    <w:pPr>
      <w:keepLines w:val="0"/>
      <w:spacing w:before="0" w:after="100" w:line="276" w:lineRule="auto"/>
      <w:ind w:left="880"/>
      <w:jc w:val="left"/>
    </w:pPr>
    <w:rPr>
      <w:lang w:eastAsia="cs-CZ"/>
    </w:rPr>
  </w:style>
  <w:style w:type="paragraph" w:styleId="Obsah6">
    <w:name w:val="toc 6"/>
    <w:basedOn w:val="Normln"/>
    <w:next w:val="Normln"/>
    <w:autoRedefine/>
    <w:uiPriority w:val="39"/>
    <w:unhideWhenUsed/>
    <w:rsid w:val="002A6387"/>
    <w:pPr>
      <w:keepLines w:val="0"/>
      <w:spacing w:before="0" w:after="100" w:line="276" w:lineRule="auto"/>
      <w:ind w:left="1100"/>
      <w:jc w:val="left"/>
    </w:pPr>
    <w:rPr>
      <w:lang w:eastAsia="cs-CZ"/>
    </w:rPr>
  </w:style>
  <w:style w:type="paragraph" w:styleId="Obsah7">
    <w:name w:val="toc 7"/>
    <w:basedOn w:val="Normln"/>
    <w:next w:val="Normln"/>
    <w:autoRedefine/>
    <w:uiPriority w:val="39"/>
    <w:unhideWhenUsed/>
    <w:rsid w:val="002A6387"/>
    <w:pPr>
      <w:keepLines w:val="0"/>
      <w:spacing w:before="0" w:after="100" w:line="276" w:lineRule="auto"/>
      <w:ind w:left="1320"/>
      <w:jc w:val="left"/>
    </w:pPr>
    <w:rPr>
      <w:lang w:eastAsia="cs-CZ"/>
    </w:rPr>
  </w:style>
  <w:style w:type="paragraph" w:styleId="Obsah8">
    <w:name w:val="toc 8"/>
    <w:basedOn w:val="Normln"/>
    <w:next w:val="Normln"/>
    <w:autoRedefine/>
    <w:uiPriority w:val="39"/>
    <w:unhideWhenUsed/>
    <w:rsid w:val="002A6387"/>
    <w:pPr>
      <w:keepLines w:val="0"/>
      <w:spacing w:before="0" w:after="100" w:line="276" w:lineRule="auto"/>
      <w:ind w:left="1540"/>
      <w:jc w:val="left"/>
    </w:pPr>
    <w:rPr>
      <w:lang w:eastAsia="cs-CZ"/>
    </w:rPr>
  </w:style>
  <w:style w:type="paragraph" w:styleId="Obsah9">
    <w:name w:val="toc 9"/>
    <w:basedOn w:val="Normln"/>
    <w:next w:val="Normln"/>
    <w:autoRedefine/>
    <w:uiPriority w:val="39"/>
    <w:unhideWhenUsed/>
    <w:rsid w:val="002A6387"/>
    <w:pPr>
      <w:keepLines w:val="0"/>
      <w:spacing w:before="0" w:after="100" w:line="276" w:lineRule="auto"/>
      <w:ind w:left="1760"/>
      <w:jc w:val="left"/>
    </w:pPr>
    <w:rPr>
      <w:lang w:eastAsia="cs-CZ"/>
    </w:rPr>
  </w:style>
  <w:style w:type="paragraph" w:styleId="Zhlav">
    <w:name w:val="header"/>
    <w:basedOn w:val="Normln"/>
    <w:link w:val="ZhlavChar"/>
    <w:uiPriority w:val="99"/>
    <w:unhideWhenUsed/>
    <w:rsid w:val="00495C0F"/>
    <w:pPr>
      <w:tabs>
        <w:tab w:val="center" w:pos="4536"/>
        <w:tab w:val="right" w:pos="9072"/>
      </w:tabs>
      <w:spacing w:before="0"/>
    </w:pPr>
  </w:style>
  <w:style w:type="character" w:customStyle="1" w:styleId="ZhlavChar">
    <w:name w:val="Záhlaví Char"/>
    <w:link w:val="Zhlav"/>
    <w:uiPriority w:val="99"/>
    <w:locked/>
    <w:rsid w:val="00495C0F"/>
    <w:rPr>
      <w:rFonts w:ascii="Times New Roman" w:hAnsi="Times New Roman" w:cs="Times New Roman"/>
      <w:sz w:val="24"/>
    </w:rPr>
  </w:style>
  <w:style w:type="paragraph" w:styleId="Zpat">
    <w:name w:val="footer"/>
    <w:basedOn w:val="Normln"/>
    <w:link w:val="ZpatChar"/>
    <w:uiPriority w:val="99"/>
    <w:unhideWhenUsed/>
    <w:rsid w:val="00495C0F"/>
    <w:pPr>
      <w:tabs>
        <w:tab w:val="center" w:pos="4536"/>
        <w:tab w:val="right" w:pos="9072"/>
      </w:tabs>
      <w:spacing w:before="0"/>
    </w:pPr>
  </w:style>
  <w:style w:type="character" w:customStyle="1" w:styleId="ZpatChar">
    <w:name w:val="Zápatí Char"/>
    <w:link w:val="Zpat"/>
    <w:uiPriority w:val="99"/>
    <w:locked/>
    <w:rsid w:val="00495C0F"/>
    <w:rPr>
      <w:rFonts w:ascii="Times New Roman" w:hAnsi="Times New Roman" w:cs="Times New Roman"/>
      <w:sz w:val="24"/>
    </w:rPr>
  </w:style>
  <w:style w:type="numbering" w:customStyle="1" w:styleId="Styl1">
    <w:name w:val="Styl1"/>
    <w:pPr>
      <w:numPr>
        <w:numId w:val="3"/>
      </w:numPr>
    </w:pPr>
  </w:style>
  <w:style w:type="paragraph" w:customStyle="1" w:styleId="Text-blok">
    <w:name w:val="Text-blok"/>
    <w:link w:val="Text-blokChar"/>
    <w:qFormat/>
    <w:rsid w:val="00381AA1"/>
    <w:pPr>
      <w:spacing w:after="160" w:line="259" w:lineRule="auto"/>
      <w:jc w:val="both"/>
    </w:pPr>
    <w:rPr>
      <w:rFonts w:asciiTheme="minorHAnsi" w:eastAsiaTheme="minorHAnsi" w:hAnsiTheme="minorHAnsi" w:cstheme="minorBidi"/>
      <w:szCs w:val="22"/>
      <w:lang w:eastAsia="en-US"/>
    </w:rPr>
  </w:style>
  <w:style w:type="paragraph" w:customStyle="1" w:styleId="NormalJustified">
    <w:name w:val="Normal (Justified)"/>
    <w:basedOn w:val="Normln"/>
    <w:link w:val="NormalJustifiedChar"/>
    <w:uiPriority w:val="99"/>
    <w:rsid w:val="00381AA1"/>
    <w:pPr>
      <w:keepLines w:val="0"/>
      <w:widowControl w:val="0"/>
      <w:spacing w:before="0"/>
    </w:pPr>
    <w:rPr>
      <w:kern w:val="28"/>
      <w:szCs w:val="20"/>
      <w:lang w:eastAsia="cs-CZ"/>
    </w:rPr>
  </w:style>
  <w:style w:type="character" w:customStyle="1" w:styleId="NormalJustifiedChar">
    <w:name w:val="Normal (Justified) Char"/>
    <w:link w:val="NormalJustified"/>
    <w:uiPriority w:val="99"/>
    <w:rsid w:val="00381AA1"/>
    <w:rPr>
      <w:rFonts w:ascii="Times New Roman" w:hAnsi="Times New Roman" w:cs="Times New Roman"/>
      <w:kern w:val="28"/>
      <w:sz w:val="24"/>
    </w:rPr>
  </w:style>
  <w:style w:type="paragraph" w:customStyle="1" w:styleId="Textodstavce">
    <w:name w:val="Text odstavce"/>
    <w:basedOn w:val="Normln"/>
    <w:rsid w:val="00381AA1"/>
    <w:pPr>
      <w:keepLines w:val="0"/>
      <w:numPr>
        <w:numId w:val="8"/>
      </w:numPr>
      <w:tabs>
        <w:tab w:val="left" w:pos="851"/>
      </w:tabs>
      <w:spacing w:after="120"/>
      <w:outlineLvl w:val="6"/>
    </w:pPr>
    <w:rPr>
      <w:szCs w:val="20"/>
      <w:lang w:eastAsia="cs-CZ"/>
    </w:rPr>
  </w:style>
  <w:style w:type="paragraph" w:customStyle="1" w:styleId="Textbodu">
    <w:name w:val="Text bodu"/>
    <w:basedOn w:val="Normln"/>
    <w:rsid w:val="00381AA1"/>
    <w:pPr>
      <w:keepLines w:val="0"/>
      <w:numPr>
        <w:ilvl w:val="2"/>
        <w:numId w:val="8"/>
      </w:numPr>
      <w:spacing w:before="0"/>
      <w:outlineLvl w:val="8"/>
    </w:pPr>
    <w:rPr>
      <w:szCs w:val="20"/>
      <w:lang w:eastAsia="cs-CZ"/>
    </w:rPr>
  </w:style>
  <w:style w:type="paragraph" w:customStyle="1" w:styleId="Textpsmene">
    <w:name w:val="Text písmene"/>
    <w:basedOn w:val="Normln"/>
    <w:rsid w:val="00381AA1"/>
    <w:pPr>
      <w:keepLines w:val="0"/>
      <w:numPr>
        <w:ilvl w:val="1"/>
        <w:numId w:val="8"/>
      </w:numPr>
      <w:spacing w:before="0"/>
      <w:outlineLvl w:val="7"/>
    </w:pPr>
    <w:rPr>
      <w:szCs w:val="20"/>
      <w:lang w:eastAsia="cs-CZ"/>
    </w:rPr>
  </w:style>
  <w:style w:type="paragraph" w:styleId="Zkladntext2">
    <w:name w:val="Body Text 2"/>
    <w:basedOn w:val="Normln"/>
    <w:link w:val="Zkladntext2Char"/>
    <w:rsid w:val="00381AA1"/>
    <w:pPr>
      <w:keepLines w:val="0"/>
      <w:spacing w:before="0" w:after="120" w:line="480" w:lineRule="auto"/>
      <w:jc w:val="left"/>
    </w:pPr>
    <w:rPr>
      <w:szCs w:val="24"/>
      <w:lang w:eastAsia="cs-CZ"/>
    </w:rPr>
  </w:style>
  <w:style w:type="character" w:customStyle="1" w:styleId="Zkladntext2Char">
    <w:name w:val="Základní text 2 Char"/>
    <w:basedOn w:val="Standardnpsmoodstavce"/>
    <w:link w:val="Zkladntext2"/>
    <w:rsid w:val="00381AA1"/>
    <w:rPr>
      <w:rFonts w:ascii="Times New Roman" w:hAnsi="Times New Roman" w:cs="Times New Roman"/>
      <w:sz w:val="24"/>
      <w:szCs w:val="24"/>
    </w:rPr>
  </w:style>
  <w:style w:type="character" w:styleId="Siln">
    <w:name w:val="Strong"/>
    <w:basedOn w:val="Standardnpsmoodstavce"/>
    <w:qFormat/>
    <w:rsid w:val="00381AA1"/>
    <w:rPr>
      <w:b/>
      <w:bCs/>
    </w:rPr>
  </w:style>
  <w:style w:type="paragraph" w:styleId="Zkladntextodsazen3">
    <w:name w:val="Body Text Indent 3"/>
    <w:basedOn w:val="Normln"/>
    <w:link w:val="Zkladntextodsazen3Char"/>
    <w:rsid w:val="00381AA1"/>
    <w:pPr>
      <w:keepLines w:val="0"/>
      <w:spacing w:before="0" w:after="120"/>
      <w:ind w:left="283"/>
      <w:jc w:val="left"/>
    </w:pPr>
    <w:rPr>
      <w:sz w:val="16"/>
      <w:szCs w:val="16"/>
      <w:lang w:val="x-none" w:eastAsia="x-none"/>
    </w:rPr>
  </w:style>
  <w:style w:type="character" w:customStyle="1" w:styleId="Zkladntextodsazen3Char">
    <w:name w:val="Základní text odsazený 3 Char"/>
    <w:basedOn w:val="Standardnpsmoodstavce"/>
    <w:link w:val="Zkladntextodsazen3"/>
    <w:rsid w:val="00381AA1"/>
    <w:rPr>
      <w:rFonts w:ascii="Times New Roman" w:hAnsi="Times New Roman" w:cs="Times New Roman"/>
      <w:sz w:val="16"/>
      <w:szCs w:val="16"/>
      <w:lang w:val="x-none" w:eastAsia="x-none"/>
    </w:rPr>
  </w:style>
  <w:style w:type="character" w:customStyle="1" w:styleId="Text-blokChar">
    <w:name w:val="Text-blok Char"/>
    <w:basedOn w:val="Standardnpsmoodstavce"/>
    <w:link w:val="Text-blok"/>
    <w:rsid w:val="00381AA1"/>
    <w:rPr>
      <w:rFonts w:asciiTheme="minorHAnsi" w:eastAsiaTheme="minorHAnsi" w:hAnsiTheme="minorHAnsi" w:cstheme="minorBidi"/>
      <w:szCs w:val="22"/>
      <w:lang w:eastAsia="en-US"/>
    </w:rPr>
  </w:style>
  <w:style w:type="character" w:customStyle="1" w:styleId="OdstavecseseznamemChar">
    <w:name w:val="Odstavec se seznamem Char"/>
    <w:aliases w:val="Odrážky Char,Heading Bullet Char"/>
    <w:link w:val="Odstavecseseznamem"/>
    <w:uiPriority w:val="34"/>
    <w:rsid w:val="00AC7974"/>
    <w:rPr>
      <w:rFonts w:cs="Times New Roman"/>
      <w:sz w:val="22"/>
      <w:szCs w:val="22"/>
      <w:lang w:eastAsia="en-US"/>
    </w:rPr>
  </w:style>
  <w:style w:type="paragraph" w:customStyle="1" w:styleId="Odstavec">
    <w:name w:val="Odstavec"/>
    <w:qFormat/>
    <w:rsid w:val="00587D5B"/>
    <w:pPr>
      <w:spacing w:after="160" w:line="259" w:lineRule="auto"/>
      <w:ind w:left="426" w:hanging="426"/>
      <w:jc w:val="both"/>
    </w:pPr>
    <w:rPr>
      <w:rFonts w:asciiTheme="minorHAnsi" w:eastAsiaTheme="minorHAnsi" w:hAnsiTheme="minorHAnsi" w:cstheme="minorBidi"/>
      <w:szCs w:val="22"/>
      <w:lang w:eastAsia="en-US"/>
    </w:rPr>
  </w:style>
  <w:style w:type="paragraph" w:customStyle="1" w:styleId="Odstavecslovan">
    <w:name w:val="Odstavec číslovaný"/>
    <w:basedOn w:val="Normln"/>
    <w:rsid w:val="004C5723"/>
    <w:pPr>
      <w:keepLines w:val="0"/>
      <w:numPr>
        <w:numId w:val="28"/>
      </w:numPr>
      <w:spacing w:before="0" w:after="120"/>
    </w:pPr>
    <w:rPr>
      <w:rFonts w:ascii="Times New Roman" w:hAnsi="Times New Roman"/>
      <w:sz w:val="24"/>
      <w:szCs w:val="20"/>
      <w:lang w:eastAsia="cs-CZ"/>
    </w:rPr>
  </w:style>
  <w:style w:type="paragraph" w:styleId="Textpoznpodarou">
    <w:name w:val="footnote text"/>
    <w:basedOn w:val="Normln"/>
    <w:link w:val="TextpoznpodarouChar"/>
    <w:uiPriority w:val="99"/>
    <w:semiHidden/>
    <w:unhideWhenUsed/>
    <w:rsid w:val="00564828"/>
    <w:pPr>
      <w:spacing w:before="0"/>
    </w:pPr>
    <w:rPr>
      <w:sz w:val="20"/>
      <w:szCs w:val="20"/>
    </w:rPr>
  </w:style>
  <w:style w:type="character" w:customStyle="1" w:styleId="TextpoznpodarouChar">
    <w:name w:val="Text pozn. pod čarou Char"/>
    <w:basedOn w:val="Standardnpsmoodstavce"/>
    <w:link w:val="Textpoznpodarou"/>
    <w:uiPriority w:val="99"/>
    <w:semiHidden/>
    <w:rsid w:val="00564828"/>
    <w:rPr>
      <w:rFonts w:cs="Times New Roman"/>
      <w:lang w:eastAsia="en-US"/>
    </w:rPr>
  </w:style>
  <w:style w:type="character" w:styleId="Znakapoznpodarou">
    <w:name w:val="footnote reference"/>
    <w:basedOn w:val="Standardnpsmoodstavce"/>
    <w:uiPriority w:val="99"/>
    <w:semiHidden/>
    <w:unhideWhenUsed/>
    <w:rsid w:val="00564828"/>
    <w:rPr>
      <w:vertAlign w:val="superscript"/>
    </w:rPr>
  </w:style>
  <w:style w:type="character" w:styleId="Sledovanodkaz">
    <w:name w:val="FollowedHyperlink"/>
    <w:basedOn w:val="Standardnpsmoodstavce"/>
    <w:uiPriority w:val="99"/>
    <w:semiHidden/>
    <w:unhideWhenUsed/>
    <w:rsid w:val="00827422"/>
    <w:rPr>
      <w:color w:val="954F72" w:themeColor="followedHyperlink"/>
      <w:u w:val="single"/>
    </w:rPr>
  </w:style>
  <w:style w:type="paragraph" w:customStyle="1" w:styleId="inz1rove">
    <w:name w:val="inz 1.úroveň"/>
    <w:basedOn w:val="Zpat"/>
    <w:uiPriority w:val="99"/>
    <w:rsid w:val="00E24032"/>
    <w:pPr>
      <w:keepLines w:val="0"/>
      <w:numPr>
        <w:numId w:val="39"/>
      </w:numPr>
      <w:tabs>
        <w:tab w:val="clear" w:pos="4536"/>
        <w:tab w:val="clear" w:pos="9072"/>
      </w:tabs>
      <w:spacing w:after="120"/>
    </w:pPr>
    <w:rPr>
      <w:rFonts w:ascii="Arial" w:hAnsi="Arial"/>
      <w:sz w:val="24"/>
      <w:szCs w:val="20"/>
      <w:lang w:eastAsia="cs-CZ"/>
    </w:rPr>
  </w:style>
  <w:style w:type="paragraph" w:customStyle="1" w:styleId="inz3rove">
    <w:name w:val="inz 3. úroveň"/>
    <w:basedOn w:val="Zpat"/>
    <w:autoRedefine/>
    <w:uiPriority w:val="99"/>
    <w:rsid w:val="00E24032"/>
    <w:pPr>
      <w:keepLines w:val="0"/>
      <w:numPr>
        <w:ilvl w:val="2"/>
        <w:numId w:val="39"/>
      </w:numPr>
      <w:tabs>
        <w:tab w:val="clear" w:pos="4536"/>
        <w:tab w:val="clear" w:pos="9072"/>
      </w:tabs>
      <w:spacing w:after="120"/>
    </w:pPr>
    <w:rPr>
      <w:rFonts w:ascii="Arial" w:hAnsi="Arial"/>
      <w:sz w:val="24"/>
      <w:szCs w:val="20"/>
      <w:lang w:eastAsia="cs-CZ"/>
    </w:rPr>
  </w:style>
  <w:style w:type="paragraph" w:customStyle="1" w:styleId="Clanek11">
    <w:name w:val="Clanek 1.1"/>
    <w:basedOn w:val="Nadpis2"/>
    <w:link w:val="Clanek11Char"/>
    <w:qFormat/>
    <w:rsid w:val="00E24032"/>
    <w:pPr>
      <w:keepNext w:val="0"/>
      <w:keepLines w:val="0"/>
      <w:numPr>
        <w:ilvl w:val="0"/>
        <w:numId w:val="0"/>
      </w:numPr>
      <w:tabs>
        <w:tab w:val="num" w:pos="567"/>
      </w:tabs>
      <w:spacing w:before="120" w:after="120"/>
      <w:ind w:left="567" w:hanging="567"/>
    </w:pPr>
    <w:rPr>
      <w:rFonts w:ascii="Times New Roman" w:eastAsia="SimSun" w:hAnsi="Times New Roman" w:cs="Arial"/>
      <w:b w:val="0"/>
      <w:iCs/>
      <w:color w:val="auto"/>
      <w:sz w:val="22"/>
      <w:szCs w:val="28"/>
    </w:rPr>
  </w:style>
  <w:style w:type="paragraph" w:customStyle="1" w:styleId="Claneka">
    <w:name w:val="Clanek (a)"/>
    <w:basedOn w:val="Normln"/>
    <w:qFormat/>
    <w:rsid w:val="00E24032"/>
    <w:pPr>
      <w:widowControl w:val="0"/>
      <w:tabs>
        <w:tab w:val="num" w:pos="992"/>
      </w:tabs>
      <w:spacing w:after="120"/>
      <w:ind w:left="992" w:hanging="425"/>
    </w:pPr>
    <w:rPr>
      <w:rFonts w:ascii="Times New Roman" w:eastAsia="SimSun" w:hAnsi="Times New Roman"/>
      <w:szCs w:val="24"/>
    </w:rPr>
  </w:style>
  <w:style w:type="paragraph" w:customStyle="1" w:styleId="Claneki">
    <w:name w:val="Clanek (i)"/>
    <w:basedOn w:val="Normln"/>
    <w:qFormat/>
    <w:rsid w:val="00E24032"/>
    <w:pPr>
      <w:keepNext/>
      <w:keepLines w:val="0"/>
      <w:tabs>
        <w:tab w:val="num" w:pos="1418"/>
      </w:tabs>
      <w:spacing w:after="120"/>
      <w:ind w:left="1418" w:hanging="426"/>
    </w:pPr>
    <w:rPr>
      <w:rFonts w:ascii="Times New Roman" w:eastAsia="SimSun" w:hAnsi="Times New Roman"/>
      <w:color w:val="000000"/>
      <w:szCs w:val="24"/>
    </w:rPr>
  </w:style>
  <w:style w:type="character" w:customStyle="1" w:styleId="Clanek11Char">
    <w:name w:val="Clanek 1.1 Char"/>
    <w:link w:val="Clanek11"/>
    <w:rsid w:val="00E24032"/>
    <w:rPr>
      <w:rFonts w:ascii="Times New Roman" w:eastAsia="SimSun" w:hAnsi="Times New Roman" w:cs="Arial"/>
      <w:bCs/>
      <w:iCs/>
      <w:sz w:val="22"/>
      <w:szCs w:val="28"/>
      <w:lang w:eastAsia="en-US"/>
    </w:rPr>
  </w:style>
  <w:style w:type="character" w:customStyle="1" w:styleId="normaltextrun">
    <w:name w:val="normaltextrun"/>
    <w:basedOn w:val="Standardnpsmoodstavce"/>
    <w:rsid w:val="00E24032"/>
  </w:style>
  <w:style w:type="character" w:customStyle="1" w:styleId="spellingerror">
    <w:name w:val="spellingerror"/>
    <w:basedOn w:val="Standardnpsmoodstavce"/>
    <w:rsid w:val="00E24032"/>
  </w:style>
  <w:style w:type="paragraph" w:styleId="Zkladntext">
    <w:name w:val="Body Text"/>
    <w:basedOn w:val="Normln"/>
    <w:link w:val="ZkladntextChar"/>
    <w:uiPriority w:val="99"/>
    <w:semiHidden/>
    <w:unhideWhenUsed/>
    <w:rsid w:val="00F07934"/>
    <w:pPr>
      <w:spacing w:after="120"/>
    </w:pPr>
  </w:style>
  <w:style w:type="character" w:customStyle="1" w:styleId="ZkladntextChar">
    <w:name w:val="Základní text Char"/>
    <w:basedOn w:val="Standardnpsmoodstavce"/>
    <w:link w:val="Zkladntext"/>
    <w:uiPriority w:val="99"/>
    <w:semiHidden/>
    <w:rsid w:val="00F07934"/>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177254">
      <w:bodyDiv w:val="1"/>
      <w:marLeft w:val="0"/>
      <w:marRight w:val="0"/>
      <w:marTop w:val="0"/>
      <w:marBottom w:val="0"/>
      <w:divBdr>
        <w:top w:val="none" w:sz="0" w:space="0" w:color="auto"/>
        <w:left w:val="none" w:sz="0" w:space="0" w:color="auto"/>
        <w:bottom w:val="none" w:sz="0" w:space="0" w:color="auto"/>
        <w:right w:val="none" w:sz="0" w:space="0" w:color="auto"/>
      </w:divBdr>
    </w:div>
    <w:div w:id="476533448">
      <w:bodyDiv w:val="1"/>
      <w:marLeft w:val="0"/>
      <w:marRight w:val="0"/>
      <w:marTop w:val="0"/>
      <w:marBottom w:val="0"/>
      <w:divBdr>
        <w:top w:val="none" w:sz="0" w:space="0" w:color="auto"/>
        <w:left w:val="none" w:sz="0" w:space="0" w:color="auto"/>
        <w:bottom w:val="none" w:sz="0" w:space="0" w:color="auto"/>
        <w:right w:val="none" w:sz="0" w:space="0" w:color="auto"/>
      </w:divBdr>
    </w:div>
    <w:div w:id="768309576">
      <w:bodyDiv w:val="1"/>
      <w:marLeft w:val="0"/>
      <w:marRight w:val="0"/>
      <w:marTop w:val="0"/>
      <w:marBottom w:val="0"/>
      <w:divBdr>
        <w:top w:val="none" w:sz="0" w:space="0" w:color="auto"/>
        <w:left w:val="none" w:sz="0" w:space="0" w:color="auto"/>
        <w:bottom w:val="none" w:sz="0" w:space="0" w:color="auto"/>
        <w:right w:val="none" w:sz="0" w:space="0" w:color="auto"/>
      </w:divBdr>
    </w:div>
    <w:div w:id="801003867">
      <w:bodyDiv w:val="1"/>
      <w:marLeft w:val="0"/>
      <w:marRight w:val="0"/>
      <w:marTop w:val="0"/>
      <w:marBottom w:val="0"/>
      <w:divBdr>
        <w:top w:val="none" w:sz="0" w:space="0" w:color="auto"/>
        <w:left w:val="none" w:sz="0" w:space="0" w:color="auto"/>
        <w:bottom w:val="none" w:sz="0" w:space="0" w:color="auto"/>
        <w:right w:val="none" w:sz="0" w:space="0" w:color="auto"/>
      </w:divBdr>
    </w:div>
    <w:div w:id="808740192">
      <w:bodyDiv w:val="1"/>
      <w:marLeft w:val="0"/>
      <w:marRight w:val="0"/>
      <w:marTop w:val="0"/>
      <w:marBottom w:val="0"/>
      <w:divBdr>
        <w:top w:val="none" w:sz="0" w:space="0" w:color="auto"/>
        <w:left w:val="none" w:sz="0" w:space="0" w:color="auto"/>
        <w:bottom w:val="none" w:sz="0" w:space="0" w:color="auto"/>
        <w:right w:val="none" w:sz="0" w:space="0" w:color="auto"/>
      </w:divBdr>
    </w:div>
    <w:div w:id="1280064501">
      <w:bodyDiv w:val="1"/>
      <w:marLeft w:val="0"/>
      <w:marRight w:val="0"/>
      <w:marTop w:val="0"/>
      <w:marBottom w:val="0"/>
      <w:divBdr>
        <w:top w:val="none" w:sz="0" w:space="0" w:color="auto"/>
        <w:left w:val="none" w:sz="0" w:space="0" w:color="auto"/>
        <w:bottom w:val="none" w:sz="0" w:space="0" w:color="auto"/>
        <w:right w:val="none" w:sz="0" w:space="0" w:color="auto"/>
      </w:divBdr>
    </w:div>
    <w:div w:id="1507668916">
      <w:bodyDiv w:val="1"/>
      <w:marLeft w:val="0"/>
      <w:marRight w:val="0"/>
      <w:marTop w:val="0"/>
      <w:marBottom w:val="0"/>
      <w:divBdr>
        <w:top w:val="none" w:sz="0" w:space="0" w:color="auto"/>
        <w:left w:val="none" w:sz="0" w:space="0" w:color="auto"/>
        <w:bottom w:val="none" w:sz="0" w:space="0" w:color="auto"/>
        <w:right w:val="none" w:sz="0" w:space="0" w:color="auto"/>
      </w:divBdr>
    </w:div>
    <w:div w:id="1803764552">
      <w:bodyDiv w:val="1"/>
      <w:marLeft w:val="0"/>
      <w:marRight w:val="0"/>
      <w:marTop w:val="0"/>
      <w:marBottom w:val="0"/>
      <w:divBdr>
        <w:top w:val="none" w:sz="0" w:space="0" w:color="auto"/>
        <w:left w:val="none" w:sz="0" w:space="0" w:color="auto"/>
        <w:bottom w:val="none" w:sz="0" w:space="0" w:color="auto"/>
        <w:right w:val="none" w:sz="0" w:space="0" w:color="auto"/>
      </w:divBdr>
    </w:div>
    <w:div w:id="1897620538">
      <w:bodyDiv w:val="1"/>
      <w:marLeft w:val="0"/>
      <w:marRight w:val="0"/>
      <w:marTop w:val="0"/>
      <w:marBottom w:val="0"/>
      <w:divBdr>
        <w:top w:val="none" w:sz="0" w:space="0" w:color="auto"/>
        <w:left w:val="none" w:sz="0" w:space="0" w:color="auto"/>
        <w:bottom w:val="none" w:sz="0" w:space="0" w:color="auto"/>
        <w:right w:val="none" w:sz="0" w:space="0" w:color="auto"/>
      </w:divBdr>
    </w:div>
    <w:div w:id="2061591651">
      <w:marLeft w:val="0"/>
      <w:marRight w:val="0"/>
      <w:marTop w:val="0"/>
      <w:marBottom w:val="0"/>
      <w:divBdr>
        <w:top w:val="none" w:sz="0" w:space="0" w:color="auto"/>
        <w:left w:val="none" w:sz="0" w:space="0" w:color="auto"/>
        <w:bottom w:val="none" w:sz="0" w:space="0" w:color="auto"/>
        <w:right w:val="none" w:sz="0" w:space="0" w:color="auto"/>
      </w:divBdr>
    </w:div>
    <w:div w:id="2061591652">
      <w:marLeft w:val="0"/>
      <w:marRight w:val="0"/>
      <w:marTop w:val="0"/>
      <w:marBottom w:val="0"/>
      <w:divBdr>
        <w:top w:val="none" w:sz="0" w:space="0" w:color="auto"/>
        <w:left w:val="none" w:sz="0" w:space="0" w:color="auto"/>
        <w:bottom w:val="none" w:sz="0" w:space="0" w:color="auto"/>
        <w:right w:val="none" w:sz="0" w:space="0" w:color="auto"/>
      </w:divBdr>
    </w:div>
    <w:div w:id="20615916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nen.nipez.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84459-7D7D-4DBE-860A-1DC8AF950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8473</Words>
  <Characters>53496</Characters>
  <Application>Microsoft Office Word</Application>
  <DocSecurity>0</DocSecurity>
  <Lines>445</Lines>
  <Paragraphs>123</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61846</CharactersWithSpaces>
  <SharedDoc>false</SharedDoc>
  <HLinks>
    <vt:vector size="498" baseType="variant">
      <vt:variant>
        <vt:i4>2031671</vt:i4>
      </vt:variant>
      <vt:variant>
        <vt:i4>494</vt:i4>
      </vt:variant>
      <vt:variant>
        <vt:i4>0</vt:i4>
      </vt:variant>
      <vt:variant>
        <vt:i4>5</vt:i4>
      </vt:variant>
      <vt:variant>
        <vt:lpwstr/>
      </vt:variant>
      <vt:variant>
        <vt:lpwstr>_Toc426608545</vt:lpwstr>
      </vt:variant>
      <vt:variant>
        <vt:i4>2031671</vt:i4>
      </vt:variant>
      <vt:variant>
        <vt:i4>488</vt:i4>
      </vt:variant>
      <vt:variant>
        <vt:i4>0</vt:i4>
      </vt:variant>
      <vt:variant>
        <vt:i4>5</vt:i4>
      </vt:variant>
      <vt:variant>
        <vt:lpwstr/>
      </vt:variant>
      <vt:variant>
        <vt:lpwstr>_Toc426608544</vt:lpwstr>
      </vt:variant>
      <vt:variant>
        <vt:i4>2031671</vt:i4>
      </vt:variant>
      <vt:variant>
        <vt:i4>482</vt:i4>
      </vt:variant>
      <vt:variant>
        <vt:i4>0</vt:i4>
      </vt:variant>
      <vt:variant>
        <vt:i4>5</vt:i4>
      </vt:variant>
      <vt:variant>
        <vt:lpwstr/>
      </vt:variant>
      <vt:variant>
        <vt:lpwstr>_Toc426608543</vt:lpwstr>
      </vt:variant>
      <vt:variant>
        <vt:i4>2031671</vt:i4>
      </vt:variant>
      <vt:variant>
        <vt:i4>476</vt:i4>
      </vt:variant>
      <vt:variant>
        <vt:i4>0</vt:i4>
      </vt:variant>
      <vt:variant>
        <vt:i4>5</vt:i4>
      </vt:variant>
      <vt:variant>
        <vt:lpwstr/>
      </vt:variant>
      <vt:variant>
        <vt:lpwstr>_Toc426608542</vt:lpwstr>
      </vt:variant>
      <vt:variant>
        <vt:i4>2031671</vt:i4>
      </vt:variant>
      <vt:variant>
        <vt:i4>470</vt:i4>
      </vt:variant>
      <vt:variant>
        <vt:i4>0</vt:i4>
      </vt:variant>
      <vt:variant>
        <vt:i4>5</vt:i4>
      </vt:variant>
      <vt:variant>
        <vt:lpwstr/>
      </vt:variant>
      <vt:variant>
        <vt:lpwstr>_Toc426608541</vt:lpwstr>
      </vt:variant>
      <vt:variant>
        <vt:i4>2031671</vt:i4>
      </vt:variant>
      <vt:variant>
        <vt:i4>464</vt:i4>
      </vt:variant>
      <vt:variant>
        <vt:i4>0</vt:i4>
      </vt:variant>
      <vt:variant>
        <vt:i4>5</vt:i4>
      </vt:variant>
      <vt:variant>
        <vt:lpwstr/>
      </vt:variant>
      <vt:variant>
        <vt:lpwstr>_Toc426608540</vt:lpwstr>
      </vt:variant>
      <vt:variant>
        <vt:i4>1572919</vt:i4>
      </vt:variant>
      <vt:variant>
        <vt:i4>458</vt:i4>
      </vt:variant>
      <vt:variant>
        <vt:i4>0</vt:i4>
      </vt:variant>
      <vt:variant>
        <vt:i4>5</vt:i4>
      </vt:variant>
      <vt:variant>
        <vt:lpwstr/>
      </vt:variant>
      <vt:variant>
        <vt:lpwstr>_Toc426608539</vt:lpwstr>
      </vt:variant>
      <vt:variant>
        <vt:i4>1572919</vt:i4>
      </vt:variant>
      <vt:variant>
        <vt:i4>452</vt:i4>
      </vt:variant>
      <vt:variant>
        <vt:i4>0</vt:i4>
      </vt:variant>
      <vt:variant>
        <vt:i4>5</vt:i4>
      </vt:variant>
      <vt:variant>
        <vt:lpwstr/>
      </vt:variant>
      <vt:variant>
        <vt:lpwstr>_Toc426608538</vt:lpwstr>
      </vt:variant>
      <vt:variant>
        <vt:i4>1572919</vt:i4>
      </vt:variant>
      <vt:variant>
        <vt:i4>446</vt:i4>
      </vt:variant>
      <vt:variant>
        <vt:i4>0</vt:i4>
      </vt:variant>
      <vt:variant>
        <vt:i4>5</vt:i4>
      </vt:variant>
      <vt:variant>
        <vt:lpwstr/>
      </vt:variant>
      <vt:variant>
        <vt:lpwstr>_Toc426608537</vt:lpwstr>
      </vt:variant>
      <vt:variant>
        <vt:i4>1572919</vt:i4>
      </vt:variant>
      <vt:variant>
        <vt:i4>440</vt:i4>
      </vt:variant>
      <vt:variant>
        <vt:i4>0</vt:i4>
      </vt:variant>
      <vt:variant>
        <vt:i4>5</vt:i4>
      </vt:variant>
      <vt:variant>
        <vt:lpwstr/>
      </vt:variant>
      <vt:variant>
        <vt:lpwstr>_Toc426608536</vt:lpwstr>
      </vt:variant>
      <vt:variant>
        <vt:i4>1572919</vt:i4>
      </vt:variant>
      <vt:variant>
        <vt:i4>434</vt:i4>
      </vt:variant>
      <vt:variant>
        <vt:i4>0</vt:i4>
      </vt:variant>
      <vt:variant>
        <vt:i4>5</vt:i4>
      </vt:variant>
      <vt:variant>
        <vt:lpwstr/>
      </vt:variant>
      <vt:variant>
        <vt:lpwstr>_Toc426608535</vt:lpwstr>
      </vt:variant>
      <vt:variant>
        <vt:i4>1572919</vt:i4>
      </vt:variant>
      <vt:variant>
        <vt:i4>428</vt:i4>
      </vt:variant>
      <vt:variant>
        <vt:i4>0</vt:i4>
      </vt:variant>
      <vt:variant>
        <vt:i4>5</vt:i4>
      </vt:variant>
      <vt:variant>
        <vt:lpwstr/>
      </vt:variant>
      <vt:variant>
        <vt:lpwstr>_Toc426608534</vt:lpwstr>
      </vt:variant>
      <vt:variant>
        <vt:i4>1572919</vt:i4>
      </vt:variant>
      <vt:variant>
        <vt:i4>422</vt:i4>
      </vt:variant>
      <vt:variant>
        <vt:i4>0</vt:i4>
      </vt:variant>
      <vt:variant>
        <vt:i4>5</vt:i4>
      </vt:variant>
      <vt:variant>
        <vt:lpwstr/>
      </vt:variant>
      <vt:variant>
        <vt:lpwstr>_Toc426608533</vt:lpwstr>
      </vt:variant>
      <vt:variant>
        <vt:i4>1572919</vt:i4>
      </vt:variant>
      <vt:variant>
        <vt:i4>416</vt:i4>
      </vt:variant>
      <vt:variant>
        <vt:i4>0</vt:i4>
      </vt:variant>
      <vt:variant>
        <vt:i4>5</vt:i4>
      </vt:variant>
      <vt:variant>
        <vt:lpwstr/>
      </vt:variant>
      <vt:variant>
        <vt:lpwstr>_Toc426608532</vt:lpwstr>
      </vt:variant>
      <vt:variant>
        <vt:i4>1572919</vt:i4>
      </vt:variant>
      <vt:variant>
        <vt:i4>410</vt:i4>
      </vt:variant>
      <vt:variant>
        <vt:i4>0</vt:i4>
      </vt:variant>
      <vt:variant>
        <vt:i4>5</vt:i4>
      </vt:variant>
      <vt:variant>
        <vt:lpwstr/>
      </vt:variant>
      <vt:variant>
        <vt:lpwstr>_Toc426608531</vt:lpwstr>
      </vt:variant>
      <vt:variant>
        <vt:i4>1572919</vt:i4>
      </vt:variant>
      <vt:variant>
        <vt:i4>404</vt:i4>
      </vt:variant>
      <vt:variant>
        <vt:i4>0</vt:i4>
      </vt:variant>
      <vt:variant>
        <vt:i4>5</vt:i4>
      </vt:variant>
      <vt:variant>
        <vt:lpwstr/>
      </vt:variant>
      <vt:variant>
        <vt:lpwstr>_Toc426608530</vt:lpwstr>
      </vt:variant>
      <vt:variant>
        <vt:i4>1638455</vt:i4>
      </vt:variant>
      <vt:variant>
        <vt:i4>398</vt:i4>
      </vt:variant>
      <vt:variant>
        <vt:i4>0</vt:i4>
      </vt:variant>
      <vt:variant>
        <vt:i4>5</vt:i4>
      </vt:variant>
      <vt:variant>
        <vt:lpwstr/>
      </vt:variant>
      <vt:variant>
        <vt:lpwstr>_Toc426608529</vt:lpwstr>
      </vt:variant>
      <vt:variant>
        <vt:i4>1638455</vt:i4>
      </vt:variant>
      <vt:variant>
        <vt:i4>392</vt:i4>
      </vt:variant>
      <vt:variant>
        <vt:i4>0</vt:i4>
      </vt:variant>
      <vt:variant>
        <vt:i4>5</vt:i4>
      </vt:variant>
      <vt:variant>
        <vt:lpwstr/>
      </vt:variant>
      <vt:variant>
        <vt:lpwstr>_Toc426608528</vt:lpwstr>
      </vt:variant>
      <vt:variant>
        <vt:i4>1638455</vt:i4>
      </vt:variant>
      <vt:variant>
        <vt:i4>386</vt:i4>
      </vt:variant>
      <vt:variant>
        <vt:i4>0</vt:i4>
      </vt:variant>
      <vt:variant>
        <vt:i4>5</vt:i4>
      </vt:variant>
      <vt:variant>
        <vt:lpwstr/>
      </vt:variant>
      <vt:variant>
        <vt:lpwstr>_Toc426608527</vt:lpwstr>
      </vt:variant>
      <vt:variant>
        <vt:i4>1638455</vt:i4>
      </vt:variant>
      <vt:variant>
        <vt:i4>380</vt:i4>
      </vt:variant>
      <vt:variant>
        <vt:i4>0</vt:i4>
      </vt:variant>
      <vt:variant>
        <vt:i4>5</vt:i4>
      </vt:variant>
      <vt:variant>
        <vt:lpwstr/>
      </vt:variant>
      <vt:variant>
        <vt:lpwstr>_Toc426608526</vt:lpwstr>
      </vt:variant>
      <vt:variant>
        <vt:i4>1638455</vt:i4>
      </vt:variant>
      <vt:variant>
        <vt:i4>374</vt:i4>
      </vt:variant>
      <vt:variant>
        <vt:i4>0</vt:i4>
      </vt:variant>
      <vt:variant>
        <vt:i4>5</vt:i4>
      </vt:variant>
      <vt:variant>
        <vt:lpwstr/>
      </vt:variant>
      <vt:variant>
        <vt:lpwstr>_Toc426608525</vt:lpwstr>
      </vt:variant>
      <vt:variant>
        <vt:i4>1638455</vt:i4>
      </vt:variant>
      <vt:variant>
        <vt:i4>368</vt:i4>
      </vt:variant>
      <vt:variant>
        <vt:i4>0</vt:i4>
      </vt:variant>
      <vt:variant>
        <vt:i4>5</vt:i4>
      </vt:variant>
      <vt:variant>
        <vt:lpwstr/>
      </vt:variant>
      <vt:variant>
        <vt:lpwstr>_Toc426608524</vt:lpwstr>
      </vt:variant>
      <vt:variant>
        <vt:i4>1638455</vt:i4>
      </vt:variant>
      <vt:variant>
        <vt:i4>362</vt:i4>
      </vt:variant>
      <vt:variant>
        <vt:i4>0</vt:i4>
      </vt:variant>
      <vt:variant>
        <vt:i4>5</vt:i4>
      </vt:variant>
      <vt:variant>
        <vt:lpwstr/>
      </vt:variant>
      <vt:variant>
        <vt:lpwstr>_Toc426608523</vt:lpwstr>
      </vt:variant>
      <vt:variant>
        <vt:i4>1638455</vt:i4>
      </vt:variant>
      <vt:variant>
        <vt:i4>356</vt:i4>
      </vt:variant>
      <vt:variant>
        <vt:i4>0</vt:i4>
      </vt:variant>
      <vt:variant>
        <vt:i4>5</vt:i4>
      </vt:variant>
      <vt:variant>
        <vt:lpwstr/>
      </vt:variant>
      <vt:variant>
        <vt:lpwstr>_Toc426608522</vt:lpwstr>
      </vt:variant>
      <vt:variant>
        <vt:i4>1638455</vt:i4>
      </vt:variant>
      <vt:variant>
        <vt:i4>350</vt:i4>
      </vt:variant>
      <vt:variant>
        <vt:i4>0</vt:i4>
      </vt:variant>
      <vt:variant>
        <vt:i4>5</vt:i4>
      </vt:variant>
      <vt:variant>
        <vt:lpwstr/>
      </vt:variant>
      <vt:variant>
        <vt:lpwstr>_Toc426608521</vt:lpwstr>
      </vt:variant>
      <vt:variant>
        <vt:i4>1638455</vt:i4>
      </vt:variant>
      <vt:variant>
        <vt:i4>344</vt:i4>
      </vt:variant>
      <vt:variant>
        <vt:i4>0</vt:i4>
      </vt:variant>
      <vt:variant>
        <vt:i4>5</vt:i4>
      </vt:variant>
      <vt:variant>
        <vt:lpwstr/>
      </vt:variant>
      <vt:variant>
        <vt:lpwstr>_Toc426608520</vt:lpwstr>
      </vt:variant>
      <vt:variant>
        <vt:i4>1703991</vt:i4>
      </vt:variant>
      <vt:variant>
        <vt:i4>338</vt:i4>
      </vt:variant>
      <vt:variant>
        <vt:i4>0</vt:i4>
      </vt:variant>
      <vt:variant>
        <vt:i4>5</vt:i4>
      </vt:variant>
      <vt:variant>
        <vt:lpwstr/>
      </vt:variant>
      <vt:variant>
        <vt:lpwstr>_Toc426608519</vt:lpwstr>
      </vt:variant>
      <vt:variant>
        <vt:i4>1703991</vt:i4>
      </vt:variant>
      <vt:variant>
        <vt:i4>332</vt:i4>
      </vt:variant>
      <vt:variant>
        <vt:i4>0</vt:i4>
      </vt:variant>
      <vt:variant>
        <vt:i4>5</vt:i4>
      </vt:variant>
      <vt:variant>
        <vt:lpwstr/>
      </vt:variant>
      <vt:variant>
        <vt:lpwstr>_Toc426608518</vt:lpwstr>
      </vt:variant>
      <vt:variant>
        <vt:i4>1703991</vt:i4>
      </vt:variant>
      <vt:variant>
        <vt:i4>326</vt:i4>
      </vt:variant>
      <vt:variant>
        <vt:i4>0</vt:i4>
      </vt:variant>
      <vt:variant>
        <vt:i4>5</vt:i4>
      </vt:variant>
      <vt:variant>
        <vt:lpwstr/>
      </vt:variant>
      <vt:variant>
        <vt:lpwstr>_Toc426608517</vt:lpwstr>
      </vt:variant>
      <vt:variant>
        <vt:i4>1703991</vt:i4>
      </vt:variant>
      <vt:variant>
        <vt:i4>320</vt:i4>
      </vt:variant>
      <vt:variant>
        <vt:i4>0</vt:i4>
      </vt:variant>
      <vt:variant>
        <vt:i4>5</vt:i4>
      </vt:variant>
      <vt:variant>
        <vt:lpwstr/>
      </vt:variant>
      <vt:variant>
        <vt:lpwstr>_Toc426608516</vt:lpwstr>
      </vt:variant>
      <vt:variant>
        <vt:i4>1703991</vt:i4>
      </vt:variant>
      <vt:variant>
        <vt:i4>314</vt:i4>
      </vt:variant>
      <vt:variant>
        <vt:i4>0</vt:i4>
      </vt:variant>
      <vt:variant>
        <vt:i4>5</vt:i4>
      </vt:variant>
      <vt:variant>
        <vt:lpwstr/>
      </vt:variant>
      <vt:variant>
        <vt:lpwstr>_Toc426608515</vt:lpwstr>
      </vt:variant>
      <vt:variant>
        <vt:i4>1703991</vt:i4>
      </vt:variant>
      <vt:variant>
        <vt:i4>308</vt:i4>
      </vt:variant>
      <vt:variant>
        <vt:i4>0</vt:i4>
      </vt:variant>
      <vt:variant>
        <vt:i4>5</vt:i4>
      </vt:variant>
      <vt:variant>
        <vt:lpwstr/>
      </vt:variant>
      <vt:variant>
        <vt:lpwstr>_Toc426608514</vt:lpwstr>
      </vt:variant>
      <vt:variant>
        <vt:i4>1703991</vt:i4>
      </vt:variant>
      <vt:variant>
        <vt:i4>302</vt:i4>
      </vt:variant>
      <vt:variant>
        <vt:i4>0</vt:i4>
      </vt:variant>
      <vt:variant>
        <vt:i4>5</vt:i4>
      </vt:variant>
      <vt:variant>
        <vt:lpwstr/>
      </vt:variant>
      <vt:variant>
        <vt:lpwstr>_Toc426608513</vt:lpwstr>
      </vt:variant>
      <vt:variant>
        <vt:i4>1703991</vt:i4>
      </vt:variant>
      <vt:variant>
        <vt:i4>296</vt:i4>
      </vt:variant>
      <vt:variant>
        <vt:i4>0</vt:i4>
      </vt:variant>
      <vt:variant>
        <vt:i4>5</vt:i4>
      </vt:variant>
      <vt:variant>
        <vt:lpwstr/>
      </vt:variant>
      <vt:variant>
        <vt:lpwstr>_Toc426608512</vt:lpwstr>
      </vt:variant>
      <vt:variant>
        <vt:i4>1703991</vt:i4>
      </vt:variant>
      <vt:variant>
        <vt:i4>290</vt:i4>
      </vt:variant>
      <vt:variant>
        <vt:i4>0</vt:i4>
      </vt:variant>
      <vt:variant>
        <vt:i4>5</vt:i4>
      </vt:variant>
      <vt:variant>
        <vt:lpwstr/>
      </vt:variant>
      <vt:variant>
        <vt:lpwstr>_Toc426608511</vt:lpwstr>
      </vt:variant>
      <vt:variant>
        <vt:i4>1703991</vt:i4>
      </vt:variant>
      <vt:variant>
        <vt:i4>284</vt:i4>
      </vt:variant>
      <vt:variant>
        <vt:i4>0</vt:i4>
      </vt:variant>
      <vt:variant>
        <vt:i4>5</vt:i4>
      </vt:variant>
      <vt:variant>
        <vt:lpwstr/>
      </vt:variant>
      <vt:variant>
        <vt:lpwstr>_Toc426608510</vt:lpwstr>
      </vt:variant>
      <vt:variant>
        <vt:i4>1769527</vt:i4>
      </vt:variant>
      <vt:variant>
        <vt:i4>278</vt:i4>
      </vt:variant>
      <vt:variant>
        <vt:i4>0</vt:i4>
      </vt:variant>
      <vt:variant>
        <vt:i4>5</vt:i4>
      </vt:variant>
      <vt:variant>
        <vt:lpwstr/>
      </vt:variant>
      <vt:variant>
        <vt:lpwstr>_Toc426608509</vt:lpwstr>
      </vt:variant>
      <vt:variant>
        <vt:i4>1769527</vt:i4>
      </vt:variant>
      <vt:variant>
        <vt:i4>272</vt:i4>
      </vt:variant>
      <vt:variant>
        <vt:i4>0</vt:i4>
      </vt:variant>
      <vt:variant>
        <vt:i4>5</vt:i4>
      </vt:variant>
      <vt:variant>
        <vt:lpwstr/>
      </vt:variant>
      <vt:variant>
        <vt:lpwstr>_Toc426608508</vt:lpwstr>
      </vt:variant>
      <vt:variant>
        <vt:i4>1769527</vt:i4>
      </vt:variant>
      <vt:variant>
        <vt:i4>266</vt:i4>
      </vt:variant>
      <vt:variant>
        <vt:i4>0</vt:i4>
      </vt:variant>
      <vt:variant>
        <vt:i4>5</vt:i4>
      </vt:variant>
      <vt:variant>
        <vt:lpwstr/>
      </vt:variant>
      <vt:variant>
        <vt:lpwstr>_Toc426608507</vt:lpwstr>
      </vt:variant>
      <vt:variant>
        <vt:i4>1769527</vt:i4>
      </vt:variant>
      <vt:variant>
        <vt:i4>260</vt:i4>
      </vt:variant>
      <vt:variant>
        <vt:i4>0</vt:i4>
      </vt:variant>
      <vt:variant>
        <vt:i4>5</vt:i4>
      </vt:variant>
      <vt:variant>
        <vt:lpwstr/>
      </vt:variant>
      <vt:variant>
        <vt:lpwstr>_Toc426608506</vt:lpwstr>
      </vt:variant>
      <vt:variant>
        <vt:i4>1769527</vt:i4>
      </vt:variant>
      <vt:variant>
        <vt:i4>254</vt:i4>
      </vt:variant>
      <vt:variant>
        <vt:i4>0</vt:i4>
      </vt:variant>
      <vt:variant>
        <vt:i4>5</vt:i4>
      </vt:variant>
      <vt:variant>
        <vt:lpwstr/>
      </vt:variant>
      <vt:variant>
        <vt:lpwstr>_Toc426608505</vt:lpwstr>
      </vt:variant>
      <vt:variant>
        <vt:i4>1769527</vt:i4>
      </vt:variant>
      <vt:variant>
        <vt:i4>248</vt:i4>
      </vt:variant>
      <vt:variant>
        <vt:i4>0</vt:i4>
      </vt:variant>
      <vt:variant>
        <vt:i4>5</vt:i4>
      </vt:variant>
      <vt:variant>
        <vt:lpwstr/>
      </vt:variant>
      <vt:variant>
        <vt:lpwstr>_Toc426608504</vt:lpwstr>
      </vt:variant>
      <vt:variant>
        <vt:i4>1769527</vt:i4>
      </vt:variant>
      <vt:variant>
        <vt:i4>242</vt:i4>
      </vt:variant>
      <vt:variant>
        <vt:i4>0</vt:i4>
      </vt:variant>
      <vt:variant>
        <vt:i4>5</vt:i4>
      </vt:variant>
      <vt:variant>
        <vt:lpwstr/>
      </vt:variant>
      <vt:variant>
        <vt:lpwstr>_Toc426608503</vt:lpwstr>
      </vt:variant>
      <vt:variant>
        <vt:i4>1769527</vt:i4>
      </vt:variant>
      <vt:variant>
        <vt:i4>236</vt:i4>
      </vt:variant>
      <vt:variant>
        <vt:i4>0</vt:i4>
      </vt:variant>
      <vt:variant>
        <vt:i4>5</vt:i4>
      </vt:variant>
      <vt:variant>
        <vt:lpwstr/>
      </vt:variant>
      <vt:variant>
        <vt:lpwstr>_Toc426608502</vt:lpwstr>
      </vt:variant>
      <vt:variant>
        <vt:i4>1769527</vt:i4>
      </vt:variant>
      <vt:variant>
        <vt:i4>230</vt:i4>
      </vt:variant>
      <vt:variant>
        <vt:i4>0</vt:i4>
      </vt:variant>
      <vt:variant>
        <vt:i4>5</vt:i4>
      </vt:variant>
      <vt:variant>
        <vt:lpwstr/>
      </vt:variant>
      <vt:variant>
        <vt:lpwstr>_Toc426608501</vt:lpwstr>
      </vt:variant>
      <vt:variant>
        <vt:i4>1769527</vt:i4>
      </vt:variant>
      <vt:variant>
        <vt:i4>224</vt:i4>
      </vt:variant>
      <vt:variant>
        <vt:i4>0</vt:i4>
      </vt:variant>
      <vt:variant>
        <vt:i4>5</vt:i4>
      </vt:variant>
      <vt:variant>
        <vt:lpwstr/>
      </vt:variant>
      <vt:variant>
        <vt:lpwstr>_Toc426608500</vt:lpwstr>
      </vt:variant>
      <vt:variant>
        <vt:i4>1179702</vt:i4>
      </vt:variant>
      <vt:variant>
        <vt:i4>218</vt:i4>
      </vt:variant>
      <vt:variant>
        <vt:i4>0</vt:i4>
      </vt:variant>
      <vt:variant>
        <vt:i4>5</vt:i4>
      </vt:variant>
      <vt:variant>
        <vt:lpwstr/>
      </vt:variant>
      <vt:variant>
        <vt:lpwstr>_Toc426608499</vt:lpwstr>
      </vt:variant>
      <vt:variant>
        <vt:i4>1179702</vt:i4>
      </vt:variant>
      <vt:variant>
        <vt:i4>212</vt:i4>
      </vt:variant>
      <vt:variant>
        <vt:i4>0</vt:i4>
      </vt:variant>
      <vt:variant>
        <vt:i4>5</vt:i4>
      </vt:variant>
      <vt:variant>
        <vt:lpwstr/>
      </vt:variant>
      <vt:variant>
        <vt:lpwstr>_Toc426608498</vt:lpwstr>
      </vt:variant>
      <vt:variant>
        <vt:i4>1179702</vt:i4>
      </vt:variant>
      <vt:variant>
        <vt:i4>206</vt:i4>
      </vt:variant>
      <vt:variant>
        <vt:i4>0</vt:i4>
      </vt:variant>
      <vt:variant>
        <vt:i4>5</vt:i4>
      </vt:variant>
      <vt:variant>
        <vt:lpwstr/>
      </vt:variant>
      <vt:variant>
        <vt:lpwstr>_Toc426608497</vt:lpwstr>
      </vt:variant>
      <vt:variant>
        <vt:i4>1179702</vt:i4>
      </vt:variant>
      <vt:variant>
        <vt:i4>200</vt:i4>
      </vt:variant>
      <vt:variant>
        <vt:i4>0</vt:i4>
      </vt:variant>
      <vt:variant>
        <vt:i4>5</vt:i4>
      </vt:variant>
      <vt:variant>
        <vt:lpwstr/>
      </vt:variant>
      <vt:variant>
        <vt:lpwstr>_Toc426608496</vt:lpwstr>
      </vt:variant>
      <vt:variant>
        <vt:i4>1179702</vt:i4>
      </vt:variant>
      <vt:variant>
        <vt:i4>194</vt:i4>
      </vt:variant>
      <vt:variant>
        <vt:i4>0</vt:i4>
      </vt:variant>
      <vt:variant>
        <vt:i4>5</vt:i4>
      </vt:variant>
      <vt:variant>
        <vt:lpwstr/>
      </vt:variant>
      <vt:variant>
        <vt:lpwstr>_Toc426608495</vt:lpwstr>
      </vt:variant>
      <vt:variant>
        <vt:i4>1179702</vt:i4>
      </vt:variant>
      <vt:variant>
        <vt:i4>188</vt:i4>
      </vt:variant>
      <vt:variant>
        <vt:i4>0</vt:i4>
      </vt:variant>
      <vt:variant>
        <vt:i4>5</vt:i4>
      </vt:variant>
      <vt:variant>
        <vt:lpwstr/>
      </vt:variant>
      <vt:variant>
        <vt:lpwstr>_Toc426608494</vt:lpwstr>
      </vt:variant>
      <vt:variant>
        <vt:i4>1179702</vt:i4>
      </vt:variant>
      <vt:variant>
        <vt:i4>182</vt:i4>
      </vt:variant>
      <vt:variant>
        <vt:i4>0</vt:i4>
      </vt:variant>
      <vt:variant>
        <vt:i4>5</vt:i4>
      </vt:variant>
      <vt:variant>
        <vt:lpwstr/>
      </vt:variant>
      <vt:variant>
        <vt:lpwstr>_Toc426608493</vt:lpwstr>
      </vt:variant>
      <vt:variant>
        <vt:i4>1179702</vt:i4>
      </vt:variant>
      <vt:variant>
        <vt:i4>176</vt:i4>
      </vt:variant>
      <vt:variant>
        <vt:i4>0</vt:i4>
      </vt:variant>
      <vt:variant>
        <vt:i4>5</vt:i4>
      </vt:variant>
      <vt:variant>
        <vt:lpwstr/>
      </vt:variant>
      <vt:variant>
        <vt:lpwstr>_Toc426608492</vt:lpwstr>
      </vt:variant>
      <vt:variant>
        <vt:i4>1179702</vt:i4>
      </vt:variant>
      <vt:variant>
        <vt:i4>170</vt:i4>
      </vt:variant>
      <vt:variant>
        <vt:i4>0</vt:i4>
      </vt:variant>
      <vt:variant>
        <vt:i4>5</vt:i4>
      </vt:variant>
      <vt:variant>
        <vt:lpwstr/>
      </vt:variant>
      <vt:variant>
        <vt:lpwstr>_Toc426608491</vt:lpwstr>
      </vt:variant>
      <vt:variant>
        <vt:i4>1179702</vt:i4>
      </vt:variant>
      <vt:variant>
        <vt:i4>164</vt:i4>
      </vt:variant>
      <vt:variant>
        <vt:i4>0</vt:i4>
      </vt:variant>
      <vt:variant>
        <vt:i4>5</vt:i4>
      </vt:variant>
      <vt:variant>
        <vt:lpwstr/>
      </vt:variant>
      <vt:variant>
        <vt:lpwstr>_Toc426608490</vt:lpwstr>
      </vt:variant>
      <vt:variant>
        <vt:i4>1245238</vt:i4>
      </vt:variant>
      <vt:variant>
        <vt:i4>158</vt:i4>
      </vt:variant>
      <vt:variant>
        <vt:i4>0</vt:i4>
      </vt:variant>
      <vt:variant>
        <vt:i4>5</vt:i4>
      </vt:variant>
      <vt:variant>
        <vt:lpwstr/>
      </vt:variant>
      <vt:variant>
        <vt:lpwstr>_Toc426608489</vt:lpwstr>
      </vt:variant>
      <vt:variant>
        <vt:i4>1245238</vt:i4>
      </vt:variant>
      <vt:variant>
        <vt:i4>152</vt:i4>
      </vt:variant>
      <vt:variant>
        <vt:i4>0</vt:i4>
      </vt:variant>
      <vt:variant>
        <vt:i4>5</vt:i4>
      </vt:variant>
      <vt:variant>
        <vt:lpwstr/>
      </vt:variant>
      <vt:variant>
        <vt:lpwstr>_Toc426608488</vt:lpwstr>
      </vt:variant>
      <vt:variant>
        <vt:i4>1245238</vt:i4>
      </vt:variant>
      <vt:variant>
        <vt:i4>146</vt:i4>
      </vt:variant>
      <vt:variant>
        <vt:i4>0</vt:i4>
      </vt:variant>
      <vt:variant>
        <vt:i4>5</vt:i4>
      </vt:variant>
      <vt:variant>
        <vt:lpwstr/>
      </vt:variant>
      <vt:variant>
        <vt:lpwstr>_Toc426608487</vt:lpwstr>
      </vt:variant>
      <vt:variant>
        <vt:i4>1245238</vt:i4>
      </vt:variant>
      <vt:variant>
        <vt:i4>140</vt:i4>
      </vt:variant>
      <vt:variant>
        <vt:i4>0</vt:i4>
      </vt:variant>
      <vt:variant>
        <vt:i4>5</vt:i4>
      </vt:variant>
      <vt:variant>
        <vt:lpwstr/>
      </vt:variant>
      <vt:variant>
        <vt:lpwstr>_Toc426608486</vt:lpwstr>
      </vt:variant>
      <vt:variant>
        <vt:i4>1245238</vt:i4>
      </vt:variant>
      <vt:variant>
        <vt:i4>134</vt:i4>
      </vt:variant>
      <vt:variant>
        <vt:i4>0</vt:i4>
      </vt:variant>
      <vt:variant>
        <vt:i4>5</vt:i4>
      </vt:variant>
      <vt:variant>
        <vt:lpwstr/>
      </vt:variant>
      <vt:variant>
        <vt:lpwstr>_Toc426608485</vt:lpwstr>
      </vt:variant>
      <vt:variant>
        <vt:i4>1245238</vt:i4>
      </vt:variant>
      <vt:variant>
        <vt:i4>128</vt:i4>
      </vt:variant>
      <vt:variant>
        <vt:i4>0</vt:i4>
      </vt:variant>
      <vt:variant>
        <vt:i4>5</vt:i4>
      </vt:variant>
      <vt:variant>
        <vt:lpwstr/>
      </vt:variant>
      <vt:variant>
        <vt:lpwstr>_Toc426608484</vt:lpwstr>
      </vt:variant>
      <vt:variant>
        <vt:i4>1245238</vt:i4>
      </vt:variant>
      <vt:variant>
        <vt:i4>122</vt:i4>
      </vt:variant>
      <vt:variant>
        <vt:i4>0</vt:i4>
      </vt:variant>
      <vt:variant>
        <vt:i4>5</vt:i4>
      </vt:variant>
      <vt:variant>
        <vt:lpwstr/>
      </vt:variant>
      <vt:variant>
        <vt:lpwstr>_Toc426608483</vt:lpwstr>
      </vt:variant>
      <vt:variant>
        <vt:i4>1245238</vt:i4>
      </vt:variant>
      <vt:variant>
        <vt:i4>116</vt:i4>
      </vt:variant>
      <vt:variant>
        <vt:i4>0</vt:i4>
      </vt:variant>
      <vt:variant>
        <vt:i4>5</vt:i4>
      </vt:variant>
      <vt:variant>
        <vt:lpwstr/>
      </vt:variant>
      <vt:variant>
        <vt:lpwstr>_Toc426608482</vt:lpwstr>
      </vt:variant>
      <vt:variant>
        <vt:i4>1245238</vt:i4>
      </vt:variant>
      <vt:variant>
        <vt:i4>110</vt:i4>
      </vt:variant>
      <vt:variant>
        <vt:i4>0</vt:i4>
      </vt:variant>
      <vt:variant>
        <vt:i4>5</vt:i4>
      </vt:variant>
      <vt:variant>
        <vt:lpwstr/>
      </vt:variant>
      <vt:variant>
        <vt:lpwstr>_Toc426608481</vt:lpwstr>
      </vt:variant>
      <vt:variant>
        <vt:i4>1245238</vt:i4>
      </vt:variant>
      <vt:variant>
        <vt:i4>104</vt:i4>
      </vt:variant>
      <vt:variant>
        <vt:i4>0</vt:i4>
      </vt:variant>
      <vt:variant>
        <vt:i4>5</vt:i4>
      </vt:variant>
      <vt:variant>
        <vt:lpwstr/>
      </vt:variant>
      <vt:variant>
        <vt:lpwstr>_Toc426608480</vt:lpwstr>
      </vt:variant>
      <vt:variant>
        <vt:i4>1835062</vt:i4>
      </vt:variant>
      <vt:variant>
        <vt:i4>98</vt:i4>
      </vt:variant>
      <vt:variant>
        <vt:i4>0</vt:i4>
      </vt:variant>
      <vt:variant>
        <vt:i4>5</vt:i4>
      </vt:variant>
      <vt:variant>
        <vt:lpwstr/>
      </vt:variant>
      <vt:variant>
        <vt:lpwstr>_Toc426608479</vt:lpwstr>
      </vt:variant>
      <vt:variant>
        <vt:i4>1835062</vt:i4>
      </vt:variant>
      <vt:variant>
        <vt:i4>92</vt:i4>
      </vt:variant>
      <vt:variant>
        <vt:i4>0</vt:i4>
      </vt:variant>
      <vt:variant>
        <vt:i4>5</vt:i4>
      </vt:variant>
      <vt:variant>
        <vt:lpwstr/>
      </vt:variant>
      <vt:variant>
        <vt:lpwstr>_Toc426608478</vt:lpwstr>
      </vt:variant>
      <vt:variant>
        <vt:i4>1835062</vt:i4>
      </vt:variant>
      <vt:variant>
        <vt:i4>86</vt:i4>
      </vt:variant>
      <vt:variant>
        <vt:i4>0</vt:i4>
      </vt:variant>
      <vt:variant>
        <vt:i4>5</vt:i4>
      </vt:variant>
      <vt:variant>
        <vt:lpwstr/>
      </vt:variant>
      <vt:variant>
        <vt:lpwstr>_Toc426608477</vt:lpwstr>
      </vt:variant>
      <vt:variant>
        <vt:i4>1835062</vt:i4>
      </vt:variant>
      <vt:variant>
        <vt:i4>80</vt:i4>
      </vt:variant>
      <vt:variant>
        <vt:i4>0</vt:i4>
      </vt:variant>
      <vt:variant>
        <vt:i4>5</vt:i4>
      </vt:variant>
      <vt:variant>
        <vt:lpwstr/>
      </vt:variant>
      <vt:variant>
        <vt:lpwstr>_Toc426608476</vt:lpwstr>
      </vt:variant>
      <vt:variant>
        <vt:i4>1835062</vt:i4>
      </vt:variant>
      <vt:variant>
        <vt:i4>74</vt:i4>
      </vt:variant>
      <vt:variant>
        <vt:i4>0</vt:i4>
      </vt:variant>
      <vt:variant>
        <vt:i4>5</vt:i4>
      </vt:variant>
      <vt:variant>
        <vt:lpwstr/>
      </vt:variant>
      <vt:variant>
        <vt:lpwstr>_Toc426608475</vt:lpwstr>
      </vt:variant>
      <vt:variant>
        <vt:i4>1835062</vt:i4>
      </vt:variant>
      <vt:variant>
        <vt:i4>68</vt:i4>
      </vt:variant>
      <vt:variant>
        <vt:i4>0</vt:i4>
      </vt:variant>
      <vt:variant>
        <vt:i4>5</vt:i4>
      </vt:variant>
      <vt:variant>
        <vt:lpwstr/>
      </vt:variant>
      <vt:variant>
        <vt:lpwstr>_Toc426608474</vt:lpwstr>
      </vt:variant>
      <vt:variant>
        <vt:i4>1835062</vt:i4>
      </vt:variant>
      <vt:variant>
        <vt:i4>62</vt:i4>
      </vt:variant>
      <vt:variant>
        <vt:i4>0</vt:i4>
      </vt:variant>
      <vt:variant>
        <vt:i4>5</vt:i4>
      </vt:variant>
      <vt:variant>
        <vt:lpwstr/>
      </vt:variant>
      <vt:variant>
        <vt:lpwstr>_Toc426608473</vt:lpwstr>
      </vt:variant>
      <vt:variant>
        <vt:i4>1835062</vt:i4>
      </vt:variant>
      <vt:variant>
        <vt:i4>56</vt:i4>
      </vt:variant>
      <vt:variant>
        <vt:i4>0</vt:i4>
      </vt:variant>
      <vt:variant>
        <vt:i4>5</vt:i4>
      </vt:variant>
      <vt:variant>
        <vt:lpwstr/>
      </vt:variant>
      <vt:variant>
        <vt:lpwstr>_Toc426608472</vt:lpwstr>
      </vt:variant>
      <vt:variant>
        <vt:i4>1835062</vt:i4>
      </vt:variant>
      <vt:variant>
        <vt:i4>50</vt:i4>
      </vt:variant>
      <vt:variant>
        <vt:i4>0</vt:i4>
      </vt:variant>
      <vt:variant>
        <vt:i4>5</vt:i4>
      </vt:variant>
      <vt:variant>
        <vt:lpwstr/>
      </vt:variant>
      <vt:variant>
        <vt:lpwstr>_Toc426608471</vt:lpwstr>
      </vt:variant>
      <vt:variant>
        <vt:i4>1835062</vt:i4>
      </vt:variant>
      <vt:variant>
        <vt:i4>44</vt:i4>
      </vt:variant>
      <vt:variant>
        <vt:i4>0</vt:i4>
      </vt:variant>
      <vt:variant>
        <vt:i4>5</vt:i4>
      </vt:variant>
      <vt:variant>
        <vt:lpwstr/>
      </vt:variant>
      <vt:variant>
        <vt:lpwstr>_Toc426608470</vt:lpwstr>
      </vt:variant>
      <vt:variant>
        <vt:i4>1900598</vt:i4>
      </vt:variant>
      <vt:variant>
        <vt:i4>38</vt:i4>
      </vt:variant>
      <vt:variant>
        <vt:i4>0</vt:i4>
      </vt:variant>
      <vt:variant>
        <vt:i4>5</vt:i4>
      </vt:variant>
      <vt:variant>
        <vt:lpwstr/>
      </vt:variant>
      <vt:variant>
        <vt:lpwstr>_Toc426608469</vt:lpwstr>
      </vt:variant>
      <vt:variant>
        <vt:i4>1900598</vt:i4>
      </vt:variant>
      <vt:variant>
        <vt:i4>32</vt:i4>
      </vt:variant>
      <vt:variant>
        <vt:i4>0</vt:i4>
      </vt:variant>
      <vt:variant>
        <vt:i4>5</vt:i4>
      </vt:variant>
      <vt:variant>
        <vt:lpwstr/>
      </vt:variant>
      <vt:variant>
        <vt:lpwstr>_Toc426608468</vt:lpwstr>
      </vt:variant>
      <vt:variant>
        <vt:i4>1900598</vt:i4>
      </vt:variant>
      <vt:variant>
        <vt:i4>26</vt:i4>
      </vt:variant>
      <vt:variant>
        <vt:i4>0</vt:i4>
      </vt:variant>
      <vt:variant>
        <vt:i4>5</vt:i4>
      </vt:variant>
      <vt:variant>
        <vt:lpwstr/>
      </vt:variant>
      <vt:variant>
        <vt:lpwstr>_Toc426608467</vt:lpwstr>
      </vt:variant>
      <vt:variant>
        <vt:i4>1900598</vt:i4>
      </vt:variant>
      <vt:variant>
        <vt:i4>20</vt:i4>
      </vt:variant>
      <vt:variant>
        <vt:i4>0</vt:i4>
      </vt:variant>
      <vt:variant>
        <vt:i4>5</vt:i4>
      </vt:variant>
      <vt:variant>
        <vt:lpwstr/>
      </vt:variant>
      <vt:variant>
        <vt:lpwstr>_Toc426608466</vt:lpwstr>
      </vt:variant>
      <vt:variant>
        <vt:i4>1900598</vt:i4>
      </vt:variant>
      <vt:variant>
        <vt:i4>14</vt:i4>
      </vt:variant>
      <vt:variant>
        <vt:i4>0</vt:i4>
      </vt:variant>
      <vt:variant>
        <vt:i4>5</vt:i4>
      </vt:variant>
      <vt:variant>
        <vt:lpwstr/>
      </vt:variant>
      <vt:variant>
        <vt:lpwstr>_Toc426608465</vt:lpwstr>
      </vt:variant>
      <vt:variant>
        <vt:i4>1900598</vt:i4>
      </vt:variant>
      <vt:variant>
        <vt:i4>8</vt:i4>
      </vt:variant>
      <vt:variant>
        <vt:i4>0</vt:i4>
      </vt:variant>
      <vt:variant>
        <vt:i4>5</vt:i4>
      </vt:variant>
      <vt:variant>
        <vt:lpwstr/>
      </vt:variant>
      <vt:variant>
        <vt:lpwstr>_Toc426608464</vt:lpwstr>
      </vt:variant>
      <vt:variant>
        <vt:i4>1900598</vt:i4>
      </vt:variant>
      <vt:variant>
        <vt:i4>2</vt:i4>
      </vt:variant>
      <vt:variant>
        <vt:i4>0</vt:i4>
      </vt:variant>
      <vt:variant>
        <vt:i4>5</vt:i4>
      </vt:variant>
      <vt:variant>
        <vt:lpwstr/>
      </vt:variant>
      <vt:variant>
        <vt:lpwstr>_Toc426608463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2020-09-14T10:37:00Z</dcterms:created>
  <dcterms:modified xsi:type="dcterms:W3CDTF">2020-09-29T08:01:00Z</dcterms:modified>
</cp:coreProperties>
</file>